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AAE45D" w14:textId="77777777" w:rsidR="00186BC1" w:rsidRDefault="00186BC1">
      <w:pPr>
        <w:widowControl w:val="0"/>
        <w:pBdr>
          <w:top w:val="nil"/>
          <w:left w:val="nil"/>
          <w:bottom w:val="nil"/>
          <w:right w:val="nil"/>
          <w:between w:val="nil"/>
        </w:pBdr>
        <w:rPr>
          <w:rFonts w:ascii="Calibri" w:eastAsia="Calibri" w:hAnsi="Calibri" w:cs="Calibri"/>
          <w:color w:val="000000"/>
          <w:sz w:val="24"/>
          <w:szCs w:val="24"/>
        </w:rPr>
      </w:pPr>
    </w:p>
    <w:p w14:paraId="42076E92" w14:textId="23A05C1B" w:rsidR="00186BC1" w:rsidRDefault="009B20F7">
      <w:pPr>
        <w:widowControl w:val="0"/>
        <w:pBdr>
          <w:top w:val="nil"/>
          <w:left w:val="nil"/>
          <w:bottom w:val="nil"/>
          <w:right w:val="nil"/>
          <w:between w:val="nil"/>
        </w:pBdr>
        <w:spacing w:after="145"/>
        <w:jc w:val="center"/>
        <w:rPr>
          <w:rFonts w:ascii="Calibri" w:eastAsia="Calibri" w:hAnsi="Calibri" w:cs="Calibri"/>
          <w:color w:val="000000"/>
          <w:sz w:val="22"/>
          <w:szCs w:val="22"/>
        </w:rPr>
      </w:pPr>
      <w:r>
        <w:rPr>
          <w:rFonts w:ascii="Calibri" w:eastAsia="Calibri" w:hAnsi="Calibri" w:cs="Calibri"/>
          <w:color w:val="000000"/>
          <w:sz w:val="24"/>
          <w:szCs w:val="24"/>
        </w:rPr>
        <w:t xml:space="preserve"> </w:t>
      </w:r>
      <w:r w:rsidR="00A41D3D">
        <w:rPr>
          <w:rFonts w:ascii="Calibri" w:eastAsia="Calibri" w:hAnsi="Calibri" w:cs="Calibri"/>
          <w:b/>
          <w:color w:val="000000"/>
          <w:sz w:val="22"/>
          <w:szCs w:val="22"/>
        </w:rPr>
        <w:t>Your Local Water Cycle</w:t>
      </w:r>
      <w:r>
        <w:rPr>
          <w:rFonts w:ascii="Calibri" w:eastAsia="Calibri" w:hAnsi="Calibri" w:cs="Calibri"/>
          <w:b/>
          <w:color w:val="000000"/>
          <w:sz w:val="22"/>
          <w:szCs w:val="22"/>
        </w:rPr>
        <w:t xml:space="preserve"> </w:t>
      </w:r>
    </w:p>
    <w:tbl>
      <w:tblPr>
        <w:tblStyle w:val="2"/>
        <w:tblW w:w="10455" w:type="dxa"/>
        <w:tblBorders>
          <w:top w:val="nil"/>
          <w:left w:val="nil"/>
          <w:bottom w:val="nil"/>
          <w:right w:val="nil"/>
          <w:insideH w:val="nil"/>
          <w:insideV w:val="nil"/>
        </w:tblBorders>
        <w:tblLayout w:type="fixed"/>
        <w:tblLook w:val="0000" w:firstRow="0" w:lastRow="0" w:firstColumn="0" w:lastColumn="0" w:noHBand="0" w:noVBand="0"/>
      </w:tblPr>
      <w:tblGrid>
        <w:gridCol w:w="3492"/>
        <w:gridCol w:w="3480"/>
        <w:gridCol w:w="3483"/>
      </w:tblGrid>
      <w:tr w:rsidR="00186BC1" w14:paraId="5A670A98" w14:textId="77777777">
        <w:trPr>
          <w:trHeight w:val="340"/>
        </w:trPr>
        <w:tc>
          <w:tcPr>
            <w:tcW w:w="3492" w:type="dxa"/>
            <w:tcBorders>
              <w:top w:val="single" w:sz="6" w:space="0" w:color="000000"/>
              <w:left w:val="single" w:sz="4" w:space="0" w:color="000000"/>
              <w:bottom w:val="single" w:sz="6" w:space="0" w:color="000000"/>
              <w:right w:val="single" w:sz="4" w:space="0" w:color="000000"/>
            </w:tcBorders>
            <w:vAlign w:val="center"/>
          </w:tcPr>
          <w:p w14:paraId="3229A604" w14:textId="772FBFD6"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Grade</w:t>
            </w:r>
            <w:r w:rsidR="00EA2555">
              <w:rPr>
                <w:rFonts w:ascii="Calibri" w:eastAsia="Calibri" w:hAnsi="Calibri" w:cs="Calibri"/>
                <w:b/>
                <w:color w:val="000000"/>
                <w:sz w:val="18"/>
                <w:szCs w:val="18"/>
              </w:rPr>
              <w:t>(s</w:t>
            </w:r>
            <w:r w:rsidR="00A84506">
              <w:rPr>
                <w:rFonts w:ascii="Calibri" w:eastAsia="Calibri" w:hAnsi="Calibri" w:cs="Calibri"/>
                <w:b/>
                <w:color w:val="000000"/>
                <w:sz w:val="18"/>
                <w:szCs w:val="18"/>
              </w:rPr>
              <w:t xml:space="preserve">): </w:t>
            </w:r>
            <w:r w:rsidR="00980BAE">
              <w:rPr>
                <w:rFonts w:ascii="Calibri" w:eastAsia="Calibri" w:hAnsi="Calibri" w:cs="Calibri"/>
                <w:bCs/>
                <w:i/>
                <w:iCs/>
                <w:color w:val="0070C0"/>
                <w:sz w:val="18"/>
                <w:szCs w:val="18"/>
              </w:rPr>
              <w:t>6,7,8</w:t>
            </w:r>
          </w:p>
        </w:tc>
        <w:tc>
          <w:tcPr>
            <w:tcW w:w="3480" w:type="dxa"/>
            <w:tcBorders>
              <w:top w:val="single" w:sz="6" w:space="0" w:color="000000"/>
              <w:left w:val="single" w:sz="4" w:space="0" w:color="000000"/>
              <w:bottom w:val="single" w:sz="6" w:space="0" w:color="000000"/>
              <w:right w:val="single" w:sz="4" w:space="0" w:color="000000"/>
            </w:tcBorders>
            <w:vAlign w:val="center"/>
          </w:tcPr>
          <w:p w14:paraId="02D2AC2B" w14:textId="7B51514C"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Topic:</w:t>
            </w:r>
            <w:r>
              <w:rPr>
                <w:rFonts w:ascii="Calibri" w:eastAsia="Calibri" w:hAnsi="Calibri" w:cs="Calibri"/>
                <w:color w:val="000000"/>
                <w:sz w:val="18"/>
                <w:szCs w:val="18"/>
              </w:rPr>
              <w:t xml:space="preserve"> </w:t>
            </w:r>
            <w:r w:rsidR="00980BAE">
              <w:rPr>
                <w:rFonts w:ascii="Calibri" w:eastAsia="Calibri" w:hAnsi="Calibri" w:cs="Calibri"/>
                <w:color w:val="000000"/>
                <w:sz w:val="18"/>
                <w:szCs w:val="18"/>
              </w:rPr>
              <w:t>Water Cycle</w:t>
            </w:r>
          </w:p>
        </w:tc>
        <w:tc>
          <w:tcPr>
            <w:tcW w:w="3483" w:type="dxa"/>
            <w:tcBorders>
              <w:top w:val="single" w:sz="6" w:space="0" w:color="000000"/>
              <w:left w:val="single" w:sz="4" w:space="0" w:color="000000"/>
              <w:bottom w:val="single" w:sz="6" w:space="0" w:color="000000"/>
              <w:right w:val="single" w:sz="4" w:space="0" w:color="000000"/>
            </w:tcBorders>
            <w:vAlign w:val="center"/>
          </w:tcPr>
          <w:p w14:paraId="67239063" w14:textId="600BB3DD"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Lesson #</w:t>
            </w:r>
            <w:r>
              <w:rPr>
                <w:rFonts w:ascii="Calibri" w:eastAsia="Calibri" w:hAnsi="Calibri" w:cs="Calibri"/>
                <w:color w:val="000000"/>
                <w:sz w:val="18"/>
                <w:szCs w:val="18"/>
              </w:rPr>
              <w:t xml:space="preserve"> </w:t>
            </w:r>
            <w:r w:rsidR="006E32AD">
              <w:rPr>
                <w:rFonts w:ascii="Calibri" w:eastAsia="Calibri" w:hAnsi="Calibri" w:cs="Calibri"/>
                <w:color w:val="000000"/>
                <w:sz w:val="18"/>
                <w:szCs w:val="18"/>
              </w:rPr>
              <w:t>2</w:t>
            </w:r>
            <w:r>
              <w:rPr>
                <w:rFonts w:ascii="Calibri" w:eastAsia="Calibri" w:hAnsi="Calibri" w:cs="Calibri"/>
                <w:b/>
                <w:color w:val="000000"/>
                <w:sz w:val="18"/>
                <w:szCs w:val="18"/>
              </w:rPr>
              <w:t xml:space="preserve"> in a series of </w:t>
            </w:r>
            <w:r w:rsidR="00A84506">
              <w:rPr>
                <w:rFonts w:ascii="Calibri" w:eastAsia="Calibri" w:hAnsi="Calibri" w:cs="Calibri"/>
                <w:color w:val="000000"/>
                <w:sz w:val="18"/>
                <w:szCs w:val="18"/>
              </w:rPr>
              <w:t>3</w:t>
            </w:r>
            <w:r>
              <w:rPr>
                <w:rFonts w:ascii="Calibri" w:eastAsia="Calibri" w:hAnsi="Calibri" w:cs="Calibri"/>
                <w:b/>
                <w:color w:val="000000"/>
                <w:sz w:val="18"/>
                <w:szCs w:val="18"/>
              </w:rPr>
              <w:t xml:space="preserve"> lessons</w:t>
            </w:r>
          </w:p>
        </w:tc>
      </w:tr>
      <w:tr w:rsidR="00186BC1" w14:paraId="0AFDF787" w14:textId="77777777">
        <w:trPr>
          <w:trHeight w:val="220"/>
        </w:trPr>
        <w:tc>
          <w:tcPr>
            <w:tcW w:w="10455" w:type="dxa"/>
            <w:gridSpan w:val="3"/>
            <w:tcBorders>
              <w:top w:val="single" w:sz="6" w:space="0" w:color="000000"/>
              <w:left w:val="single" w:sz="4" w:space="0" w:color="000000"/>
              <w:bottom w:val="single" w:sz="6" w:space="0" w:color="000000"/>
              <w:right w:val="single" w:sz="4" w:space="0" w:color="000000"/>
            </w:tcBorders>
          </w:tcPr>
          <w:p w14:paraId="474E842B" w14:textId="0C97AE0F" w:rsidR="00186BC1" w:rsidRPr="008E17F3" w:rsidRDefault="009B20F7">
            <w:pPr>
              <w:widowControl w:val="0"/>
              <w:pBdr>
                <w:top w:val="nil"/>
                <w:left w:val="nil"/>
                <w:bottom w:val="nil"/>
                <w:right w:val="nil"/>
                <w:between w:val="nil"/>
              </w:pBdr>
              <w:rPr>
                <w:rFonts w:ascii="Calibri" w:eastAsia="Calibri" w:hAnsi="Calibri" w:cs="Calibri"/>
                <w:sz w:val="18"/>
                <w:szCs w:val="18"/>
              </w:rPr>
            </w:pPr>
            <w:r>
              <w:rPr>
                <w:rFonts w:ascii="Calibri" w:eastAsia="Calibri" w:hAnsi="Calibri" w:cs="Calibri"/>
                <w:b/>
                <w:color w:val="000000"/>
                <w:sz w:val="18"/>
                <w:szCs w:val="18"/>
              </w:rPr>
              <w:t>Brief Lesson Description</w:t>
            </w:r>
            <w:r>
              <w:rPr>
                <w:rFonts w:ascii="Calibri" w:eastAsia="Calibri" w:hAnsi="Calibri" w:cs="Calibri"/>
                <w:color w:val="000000"/>
                <w:sz w:val="18"/>
                <w:szCs w:val="18"/>
              </w:rPr>
              <w:t xml:space="preserve">:  </w:t>
            </w:r>
            <w:r w:rsidR="00FC2C36" w:rsidRPr="008E17F3">
              <w:rPr>
                <w:rFonts w:ascii="Calibri" w:eastAsia="Calibri" w:hAnsi="Calibri" w:cs="Calibri"/>
                <w:i/>
                <w:iCs/>
                <w:sz w:val="18"/>
                <w:szCs w:val="18"/>
              </w:rPr>
              <w:t xml:space="preserve">Students will gain an appreciation of their local watershed/nearby water sources through an interactive exercise utilizing Google </w:t>
            </w:r>
            <w:r w:rsidR="00B8512B" w:rsidRPr="008E17F3">
              <w:rPr>
                <w:rFonts w:ascii="Calibri" w:eastAsia="Calibri" w:hAnsi="Calibri" w:cs="Calibri"/>
                <w:i/>
                <w:iCs/>
                <w:sz w:val="18"/>
                <w:szCs w:val="18"/>
              </w:rPr>
              <w:t>Maps</w:t>
            </w:r>
            <w:r w:rsidR="00FC2C36" w:rsidRPr="008E17F3">
              <w:rPr>
                <w:rFonts w:ascii="Calibri" w:eastAsia="Calibri" w:hAnsi="Calibri" w:cs="Calibri"/>
                <w:i/>
                <w:iCs/>
                <w:sz w:val="18"/>
                <w:szCs w:val="18"/>
              </w:rPr>
              <w:t>.</w:t>
            </w:r>
          </w:p>
          <w:p w14:paraId="2A314442" w14:textId="77777777" w:rsidR="00186BC1" w:rsidRDefault="00186BC1">
            <w:pPr>
              <w:widowControl w:val="0"/>
              <w:pBdr>
                <w:top w:val="nil"/>
                <w:left w:val="nil"/>
                <w:bottom w:val="nil"/>
                <w:right w:val="nil"/>
                <w:between w:val="nil"/>
              </w:pBdr>
              <w:rPr>
                <w:rFonts w:ascii="Calibri" w:eastAsia="Calibri" w:hAnsi="Calibri" w:cs="Calibri"/>
                <w:color w:val="000000"/>
                <w:sz w:val="18"/>
                <w:szCs w:val="18"/>
              </w:rPr>
            </w:pPr>
          </w:p>
          <w:p w14:paraId="3F145B43" w14:textId="77777777" w:rsidR="00186BC1" w:rsidRDefault="00186BC1">
            <w:pPr>
              <w:widowControl w:val="0"/>
              <w:pBdr>
                <w:top w:val="nil"/>
                <w:left w:val="nil"/>
                <w:bottom w:val="nil"/>
                <w:right w:val="nil"/>
                <w:between w:val="nil"/>
              </w:pBdr>
              <w:rPr>
                <w:rFonts w:ascii="Calibri" w:eastAsia="Calibri" w:hAnsi="Calibri" w:cs="Calibri"/>
                <w:color w:val="000000"/>
                <w:sz w:val="18"/>
                <w:szCs w:val="18"/>
              </w:rPr>
            </w:pPr>
          </w:p>
        </w:tc>
      </w:tr>
      <w:tr w:rsidR="00186BC1" w14:paraId="677B0729" w14:textId="77777777">
        <w:trPr>
          <w:trHeight w:val="460"/>
        </w:trPr>
        <w:tc>
          <w:tcPr>
            <w:tcW w:w="10455" w:type="dxa"/>
            <w:gridSpan w:val="3"/>
            <w:tcBorders>
              <w:top w:val="single" w:sz="6" w:space="0" w:color="000000"/>
              <w:left w:val="single" w:sz="4" w:space="0" w:color="000000"/>
              <w:bottom w:val="single" w:sz="6" w:space="0" w:color="000000"/>
              <w:right w:val="single" w:sz="4" w:space="0" w:color="000000"/>
            </w:tcBorders>
          </w:tcPr>
          <w:p w14:paraId="45076FA6" w14:textId="070949E1" w:rsidR="00186BC1" w:rsidRPr="008E17F3" w:rsidRDefault="009B20F7" w:rsidP="006E32AD">
            <w:pPr>
              <w:widowControl w:val="0"/>
              <w:pBdr>
                <w:top w:val="nil"/>
                <w:left w:val="nil"/>
                <w:bottom w:val="nil"/>
                <w:right w:val="nil"/>
                <w:between w:val="nil"/>
              </w:pBdr>
              <w:rPr>
                <w:rFonts w:ascii="Calibri" w:eastAsia="Calibri" w:hAnsi="Calibri" w:cs="Calibri"/>
                <w:bCs/>
                <w:i/>
                <w:iCs/>
                <w:sz w:val="18"/>
                <w:szCs w:val="18"/>
              </w:rPr>
            </w:pPr>
            <w:r>
              <w:rPr>
                <w:rFonts w:ascii="Calibri" w:eastAsia="Calibri" w:hAnsi="Calibri" w:cs="Calibri"/>
                <w:b/>
                <w:color w:val="000000"/>
                <w:sz w:val="18"/>
                <w:szCs w:val="18"/>
              </w:rPr>
              <w:t xml:space="preserve">Learning Outcome(s):  </w:t>
            </w:r>
            <w:r w:rsidR="006E32AD" w:rsidRPr="008E17F3">
              <w:rPr>
                <w:rFonts w:ascii="Calibri" w:eastAsia="Calibri" w:hAnsi="Calibri" w:cs="Calibri"/>
                <w:bCs/>
                <w:i/>
                <w:iCs/>
                <w:sz w:val="18"/>
                <w:szCs w:val="18"/>
              </w:rPr>
              <w:t xml:space="preserve">Students </w:t>
            </w:r>
            <w:r w:rsidR="00542853" w:rsidRPr="008E17F3">
              <w:rPr>
                <w:rFonts w:ascii="Calibri" w:eastAsia="Calibri" w:hAnsi="Calibri" w:cs="Calibri"/>
                <w:bCs/>
                <w:i/>
                <w:iCs/>
                <w:sz w:val="18"/>
                <w:szCs w:val="18"/>
              </w:rPr>
              <w:t>are able to identify</w:t>
            </w:r>
            <w:r w:rsidR="006E32AD" w:rsidRPr="008E17F3">
              <w:rPr>
                <w:rFonts w:ascii="Calibri" w:eastAsia="Calibri" w:hAnsi="Calibri" w:cs="Calibri"/>
                <w:bCs/>
                <w:i/>
                <w:iCs/>
                <w:sz w:val="18"/>
                <w:szCs w:val="18"/>
              </w:rPr>
              <w:t xml:space="preserve"> their local watershed and local water sources.</w:t>
            </w:r>
          </w:p>
          <w:p w14:paraId="6BFAC0AC" w14:textId="35BF8502" w:rsidR="006E32AD" w:rsidRPr="008E17F3" w:rsidRDefault="006E32AD" w:rsidP="006E32AD">
            <w:pPr>
              <w:widowControl w:val="0"/>
              <w:pBdr>
                <w:top w:val="nil"/>
                <w:left w:val="nil"/>
                <w:bottom w:val="nil"/>
                <w:right w:val="nil"/>
                <w:between w:val="nil"/>
              </w:pBdr>
              <w:rPr>
                <w:rFonts w:ascii="Calibri" w:eastAsia="Calibri" w:hAnsi="Calibri" w:cs="Calibri"/>
                <w:i/>
                <w:iCs/>
                <w:sz w:val="18"/>
                <w:szCs w:val="18"/>
              </w:rPr>
            </w:pPr>
            <w:r w:rsidRPr="008E17F3">
              <w:rPr>
                <w:rFonts w:ascii="Calibri" w:eastAsia="Calibri" w:hAnsi="Calibri" w:cs="Calibri"/>
                <w:bCs/>
                <w:i/>
                <w:iCs/>
                <w:sz w:val="18"/>
                <w:szCs w:val="18"/>
              </w:rPr>
              <w:t xml:space="preserve">Students </w:t>
            </w:r>
            <w:r w:rsidR="00A80A60">
              <w:rPr>
                <w:rFonts w:ascii="Calibri" w:eastAsia="Calibri" w:hAnsi="Calibri" w:cs="Calibri"/>
                <w:bCs/>
                <w:i/>
                <w:iCs/>
                <w:sz w:val="18"/>
                <w:szCs w:val="18"/>
              </w:rPr>
              <w:t xml:space="preserve">are able to apply knowledge of the water cycle </w:t>
            </w:r>
            <w:r w:rsidR="00A41D3D">
              <w:rPr>
                <w:rFonts w:ascii="Calibri" w:eastAsia="Calibri" w:hAnsi="Calibri" w:cs="Calibri"/>
                <w:bCs/>
                <w:i/>
                <w:iCs/>
                <w:sz w:val="18"/>
                <w:szCs w:val="18"/>
              </w:rPr>
              <w:t>in interpreting</w:t>
            </w:r>
            <w:r w:rsidR="00A80A60">
              <w:rPr>
                <w:rFonts w:ascii="Calibri" w:eastAsia="Calibri" w:hAnsi="Calibri" w:cs="Calibri"/>
                <w:bCs/>
                <w:i/>
                <w:iCs/>
                <w:sz w:val="18"/>
                <w:szCs w:val="18"/>
              </w:rPr>
              <w:t xml:space="preserve"> real-life settings</w:t>
            </w:r>
            <w:r w:rsidRPr="008E17F3">
              <w:rPr>
                <w:rFonts w:ascii="Calibri" w:eastAsia="Calibri" w:hAnsi="Calibri" w:cs="Calibri"/>
                <w:bCs/>
                <w:i/>
                <w:iCs/>
                <w:sz w:val="18"/>
                <w:szCs w:val="18"/>
              </w:rPr>
              <w:t xml:space="preserve">. </w:t>
            </w:r>
          </w:p>
          <w:p w14:paraId="49531742" w14:textId="77777777" w:rsidR="00186BC1" w:rsidRDefault="00186BC1">
            <w:pPr>
              <w:widowControl w:val="0"/>
              <w:pBdr>
                <w:top w:val="nil"/>
                <w:left w:val="nil"/>
                <w:bottom w:val="nil"/>
                <w:right w:val="nil"/>
                <w:between w:val="nil"/>
              </w:pBdr>
              <w:rPr>
                <w:rFonts w:ascii="Calibri" w:eastAsia="Calibri" w:hAnsi="Calibri" w:cs="Calibri"/>
                <w:color w:val="000000"/>
                <w:sz w:val="18"/>
                <w:szCs w:val="18"/>
              </w:rPr>
            </w:pPr>
          </w:p>
          <w:p w14:paraId="13B024A8" w14:textId="77777777" w:rsidR="00186BC1" w:rsidRDefault="00186BC1">
            <w:pPr>
              <w:widowControl w:val="0"/>
              <w:pBdr>
                <w:top w:val="nil"/>
                <w:left w:val="nil"/>
                <w:bottom w:val="nil"/>
                <w:right w:val="nil"/>
                <w:between w:val="nil"/>
              </w:pBdr>
              <w:rPr>
                <w:rFonts w:ascii="Calibri" w:eastAsia="Calibri" w:hAnsi="Calibri" w:cs="Calibri"/>
                <w:color w:val="000000"/>
                <w:sz w:val="18"/>
                <w:szCs w:val="18"/>
              </w:rPr>
            </w:pPr>
          </w:p>
        </w:tc>
      </w:tr>
      <w:tr w:rsidR="00186BC1" w14:paraId="6AFB3AA9" w14:textId="77777777">
        <w:trPr>
          <w:trHeight w:val="100"/>
        </w:trPr>
        <w:tc>
          <w:tcPr>
            <w:tcW w:w="10455" w:type="dxa"/>
            <w:gridSpan w:val="3"/>
            <w:tcBorders>
              <w:top w:val="single" w:sz="6" w:space="0" w:color="000000"/>
              <w:left w:val="single" w:sz="4" w:space="0" w:color="000000"/>
              <w:bottom w:val="single" w:sz="6" w:space="0" w:color="000000"/>
              <w:right w:val="single" w:sz="4" w:space="0" w:color="000000"/>
            </w:tcBorders>
            <w:shd w:val="clear" w:color="auto" w:fill="D9D9D9"/>
            <w:vAlign w:val="center"/>
          </w:tcPr>
          <w:p w14:paraId="0AD00FCF" w14:textId="77777777"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 xml:space="preserve">Background Information </w:t>
            </w:r>
          </w:p>
        </w:tc>
      </w:tr>
      <w:tr w:rsidR="00186BC1" w14:paraId="625E4AFD" w14:textId="77777777" w:rsidTr="002B5238">
        <w:trPr>
          <w:trHeight w:val="1731"/>
        </w:trPr>
        <w:tc>
          <w:tcPr>
            <w:tcW w:w="10455" w:type="dxa"/>
            <w:gridSpan w:val="3"/>
            <w:tcBorders>
              <w:top w:val="single" w:sz="6" w:space="0" w:color="000000"/>
              <w:left w:val="single" w:sz="4" w:space="0" w:color="000000"/>
              <w:bottom w:val="single" w:sz="6" w:space="0" w:color="000000"/>
              <w:right w:val="single" w:sz="4" w:space="0" w:color="000000"/>
            </w:tcBorders>
          </w:tcPr>
          <w:p w14:paraId="1BFE82C2" w14:textId="77777777" w:rsidR="00621BF5" w:rsidRPr="008E17F3" w:rsidRDefault="00621BF5">
            <w:pPr>
              <w:widowControl w:val="0"/>
              <w:pBdr>
                <w:top w:val="nil"/>
                <w:left w:val="nil"/>
                <w:bottom w:val="nil"/>
                <w:right w:val="nil"/>
                <w:between w:val="nil"/>
              </w:pBdr>
              <w:rPr>
                <w:rFonts w:ascii="Calibri" w:eastAsia="Calibri" w:hAnsi="Calibri" w:cs="Calibri"/>
                <w:i/>
                <w:iCs/>
                <w:sz w:val="18"/>
                <w:szCs w:val="18"/>
              </w:rPr>
            </w:pPr>
          </w:p>
          <w:p w14:paraId="430643A8" w14:textId="2A1DC417" w:rsidR="00621BF5" w:rsidRDefault="006E32AD">
            <w:pPr>
              <w:widowControl w:val="0"/>
              <w:pBdr>
                <w:top w:val="nil"/>
                <w:left w:val="nil"/>
                <w:bottom w:val="nil"/>
                <w:right w:val="nil"/>
                <w:between w:val="nil"/>
              </w:pBdr>
              <w:rPr>
                <w:rFonts w:ascii="Calibri" w:eastAsia="Calibri" w:hAnsi="Calibri" w:cs="Calibri"/>
                <w:color w:val="000000"/>
                <w:sz w:val="18"/>
                <w:szCs w:val="18"/>
              </w:rPr>
            </w:pPr>
            <w:r w:rsidRPr="008E17F3">
              <w:rPr>
                <w:rFonts w:ascii="Calibri" w:eastAsia="Calibri" w:hAnsi="Calibri" w:cs="Calibri"/>
                <w:i/>
                <w:iCs/>
                <w:sz w:val="18"/>
                <w:szCs w:val="18"/>
              </w:rPr>
              <w:t>Students should have a basic appreciation of the water cycle</w:t>
            </w:r>
            <w:r w:rsidR="00FC2C36" w:rsidRPr="008E17F3">
              <w:rPr>
                <w:rFonts w:ascii="Calibri" w:eastAsia="Calibri" w:hAnsi="Calibri" w:cs="Calibri"/>
                <w:i/>
                <w:iCs/>
                <w:sz w:val="18"/>
                <w:szCs w:val="18"/>
              </w:rPr>
              <w:t xml:space="preserve"> and </w:t>
            </w:r>
            <w:r w:rsidR="00B8512B" w:rsidRPr="008E17F3">
              <w:rPr>
                <w:rFonts w:ascii="Calibri" w:eastAsia="Calibri" w:hAnsi="Calibri" w:cs="Calibri"/>
                <w:i/>
                <w:iCs/>
                <w:sz w:val="18"/>
                <w:szCs w:val="18"/>
              </w:rPr>
              <w:t>its</w:t>
            </w:r>
            <w:r w:rsidR="00FC2C36" w:rsidRPr="008E17F3">
              <w:rPr>
                <w:rFonts w:ascii="Calibri" w:eastAsia="Calibri" w:hAnsi="Calibri" w:cs="Calibri"/>
                <w:i/>
                <w:iCs/>
                <w:sz w:val="18"/>
                <w:szCs w:val="18"/>
              </w:rPr>
              <w:t xml:space="preserve"> stages</w:t>
            </w:r>
            <w:r w:rsidR="006A1770" w:rsidRPr="008E17F3">
              <w:rPr>
                <w:rFonts w:ascii="Calibri" w:eastAsia="Calibri" w:hAnsi="Calibri" w:cs="Calibri"/>
                <w:i/>
                <w:iCs/>
                <w:sz w:val="18"/>
                <w:szCs w:val="18"/>
              </w:rPr>
              <w:t xml:space="preserve"> (see attached water cycle vocabulary)</w:t>
            </w:r>
            <w:r w:rsidRPr="008E17F3">
              <w:rPr>
                <w:rFonts w:ascii="Calibri" w:eastAsia="Calibri" w:hAnsi="Calibri" w:cs="Calibri"/>
                <w:i/>
                <w:iCs/>
                <w:sz w:val="18"/>
                <w:szCs w:val="18"/>
              </w:rPr>
              <w:t>, ideally having completed the first lesson of this module (</w:t>
            </w:r>
            <w:r w:rsidR="00542853" w:rsidRPr="008E17F3">
              <w:rPr>
                <w:rFonts w:ascii="Calibri" w:eastAsia="Calibri" w:hAnsi="Calibri" w:cs="Calibri"/>
                <w:i/>
                <w:iCs/>
                <w:sz w:val="18"/>
                <w:szCs w:val="18"/>
              </w:rPr>
              <w:t>W</w:t>
            </w:r>
            <w:r w:rsidRPr="008E17F3">
              <w:rPr>
                <w:rFonts w:ascii="Calibri" w:eastAsia="Calibri" w:hAnsi="Calibri" w:cs="Calibri"/>
                <w:i/>
                <w:iCs/>
                <w:sz w:val="18"/>
                <w:szCs w:val="18"/>
              </w:rPr>
              <w:t xml:space="preserve">ater </w:t>
            </w:r>
            <w:r w:rsidR="00542853" w:rsidRPr="008E17F3">
              <w:rPr>
                <w:rFonts w:ascii="Calibri" w:eastAsia="Calibri" w:hAnsi="Calibri" w:cs="Calibri"/>
                <w:i/>
                <w:iCs/>
                <w:sz w:val="18"/>
                <w:szCs w:val="18"/>
              </w:rPr>
              <w:t>C</w:t>
            </w:r>
            <w:r w:rsidRPr="008E17F3">
              <w:rPr>
                <w:rFonts w:ascii="Calibri" w:eastAsia="Calibri" w:hAnsi="Calibri" w:cs="Calibri"/>
                <w:i/>
                <w:iCs/>
                <w:sz w:val="18"/>
                <w:szCs w:val="18"/>
              </w:rPr>
              <w:t xml:space="preserve">ycle </w:t>
            </w:r>
            <w:r w:rsidR="00542853" w:rsidRPr="008E17F3">
              <w:rPr>
                <w:rFonts w:ascii="Calibri" w:eastAsia="Calibri" w:hAnsi="Calibri" w:cs="Calibri"/>
                <w:i/>
                <w:iCs/>
                <w:sz w:val="18"/>
                <w:szCs w:val="18"/>
              </w:rPr>
              <w:t>J</w:t>
            </w:r>
            <w:r w:rsidRPr="008E17F3">
              <w:rPr>
                <w:rFonts w:ascii="Calibri" w:eastAsia="Calibri" w:hAnsi="Calibri" w:cs="Calibri"/>
                <w:i/>
                <w:iCs/>
                <w:sz w:val="18"/>
                <w:szCs w:val="18"/>
              </w:rPr>
              <w:t xml:space="preserve">eopardy). </w:t>
            </w:r>
          </w:p>
        </w:tc>
      </w:tr>
      <w:tr w:rsidR="00186BC1" w14:paraId="742FA9C4" w14:textId="77777777">
        <w:trPr>
          <w:trHeight w:val="1820"/>
        </w:trPr>
        <w:tc>
          <w:tcPr>
            <w:tcW w:w="3492" w:type="dxa"/>
            <w:tcBorders>
              <w:top w:val="single" w:sz="6" w:space="0" w:color="000000"/>
              <w:left w:val="single" w:sz="4" w:space="0" w:color="000000"/>
              <w:bottom w:val="single" w:sz="6" w:space="0" w:color="000000"/>
              <w:right w:val="single" w:sz="4" w:space="0" w:color="000000"/>
            </w:tcBorders>
          </w:tcPr>
          <w:p w14:paraId="1EE83CE0" w14:textId="77777777" w:rsidR="00186BC1" w:rsidRDefault="009B20F7">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 xml:space="preserve">Science &amp; Engineering Practices: </w:t>
            </w:r>
          </w:p>
          <w:p w14:paraId="1166A133" w14:textId="77777777" w:rsidR="00D02657" w:rsidRDefault="00D02657">
            <w:pPr>
              <w:widowControl w:val="0"/>
              <w:pBdr>
                <w:top w:val="nil"/>
                <w:left w:val="nil"/>
                <w:bottom w:val="nil"/>
                <w:right w:val="nil"/>
                <w:between w:val="nil"/>
              </w:pBdr>
              <w:rPr>
                <w:rFonts w:ascii="Calibri" w:eastAsia="Calibri" w:hAnsi="Calibri" w:cs="Calibri"/>
                <w:bCs/>
                <w:i/>
                <w:iCs/>
                <w:color w:val="0070C0"/>
                <w:sz w:val="18"/>
                <w:szCs w:val="18"/>
              </w:rPr>
            </w:pPr>
            <w:r w:rsidRPr="00D02657">
              <w:rPr>
                <w:rFonts w:ascii="Calibri" w:eastAsia="Calibri" w:hAnsi="Calibri" w:cs="Calibri"/>
                <w:bCs/>
                <w:i/>
                <w:iCs/>
                <w:color w:val="0070C0"/>
                <w:sz w:val="18"/>
                <w:szCs w:val="18"/>
              </w:rPr>
              <w:t>List up to three Science &amp; Engineering Practices th</w:t>
            </w:r>
            <w:r>
              <w:rPr>
                <w:rFonts w:ascii="Calibri" w:eastAsia="Calibri" w:hAnsi="Calibri" w:cs="Calibri"/>
                <w:bCs/>
                <w:i/>
                <w:iCs/>
                <w:color w:val="0070C0"/>
                <w:sz w:val="18"/>
                <w:szCs w:val="18"/>
              </w:rPr>
              <w:t>at</w:t>
            </w:r>
            <w:r w:rsidRPr="00D02657">
              <w:rPr>
                <w:rFonts w:ascii="Calibri" w:eastAsia="Calibri" w:hAnsi="Calibri" w:cs="Calibri"/>
                <w:bCs/>
                <w:i/>
                <w:iCs/>
                <w:color w:val="0070C0"/>
                <w:sz w:val="18"/>
                <w:szCs w:val="18"/>
              </w:rPr>
              <w:t xml:space="preserve"> student</w:t>
            </w:r>
            <w:r>
              <w:rPr>
                <w:rFonts w:ascii="Calibri" w:eastAsia="Calibri" w:hAnsi="Calibri" w:cs="Calibri"/>
                <w:bCs/>
                <w:i/>
                <w:iCs/>
                <w:color w:val="0070C0"/>
                <w:sz w:val="18"/>
                <w:szCs w:val="18"/>
              </w:rPr>
              <w:t>s</w:t>
            </w:r>
            <w:r w:rsidRPr="00D02657">
              <w:rPr>
                <w:rFonts w:ascii="Calibri" w:eastAsia="Calibri" w:hAnsi="Calibri" w:cs="Calibri"/>
                <w:bCs/>
                <w:i/>
                <w:iCs/>
                <w:color w:val="0070C0"/>
                <w:sz w:val="18"/>
                <w:szCs w:val="18"/>
              </w:rPr>
              <w:t xml:space="preserve"> will engage </w:t>
            </w:r>
            <w:r w:rsidR="001D7547">
              <w:rPr>
                <w:rFonts w:ascii="Calibri" w:eastAsia="Calibri" w:hAnsi="Calibri" w:cs="Calibri"/>
                <w:bCs/>
                <w:i/>
                <w:iCs/>
                <w:color w:val="0070C0"/>
                <w:sz w:val="18"/>
                <w:szCs w:val="18"/>
              </w:rPr>
              <w:t>in</w:t>
            </w:r>
            <w:r w:rsidRPr="00D02657">
              <w:rPr>
                <w:rFonts w:ascii="Calibri" w:eastAsia="Calibri" w:hAnsi="Calibri" w:cs="Calibri"/>
                <w:bCs/>
                <w:i/>
                <w:iCs/>
                <w:color w:val="0070C0"/>
                <w:sz w:val="18"/>
                <w:szCs w:val="18"/>
              </w:rPr>
              <w:t xml:space="preserve"> during this lesson.</w:t>
            </w:r>
          </w:p>
          <w:p w14:paraId="062B7F6F" w14:textId="77777777" w:rsidR="002B2900" w:rsidRDefault="002B2900">
            <w:pPr>
              <w:widowControl w:val="0"/>
              <w:pBdr>
                <w:top w:val="nil"/>
                <w:left w:val="nil"/>
                <w:bottom w:val="nil"/>
                <w:right w:val="nil"/>
                <w:between w:val="nil"/>
              </w:pBdr>
              <w:rPr>
                <w:rFonts w:ascii="Calibri" w:eastAsia="Calibri" w:hAnsi="Calibri" w:cs="Calibri"/>
                <w:bCs/>
                <w:i/>
                <w:iCs/>
                <w:color w:val="0070C0"/>
                <w:sz w:val="18"/>
                <w:szCs w:val="18"/>
              </w:rPr>
            </w:pPr>
          </w:p>
          <w:p w14:paraId="566FA646" w14:textId="18C6D926" w:rsidR="002B2900" w:rsidRPr="00D02657" w:rsidRDefault="002B2900">
            <w:pPr>
              <w:widowControl w:val="0"/>
              <w:pBdr>
                <w:top w:val="nil"/>
                <w:left w:val="nil"/>
                <w:bottom w:val="nil"/>
                <w:right w:val="nil"/>
                <w:between w:val="nil"/>
              </w:pBdr>
              <w:rPr>
                <w:rFonts w:ascii="Calibri" w:eastAsia="Calibri" w:hAnsi="Calibri" w:cs="Calibri"/>
                <w:bCs/>
                <w:i/>
                <w:iCs/>
                <w:color w:val="000000"/>
                <w:sz w:val="18"/>
                <w:szCs w:val="18"/>
              </w:rPr>
            </w:pPr>
            <w:r w:rsidRPr="008E17F3">
              <w:rPr>
                <w:rFonts w:ascii="Calibri" w:eastAsia="Calibri" w:hAnsi="Calibri" w:cs="Calibri"/>
                <w:bCs/>
                <w:i/>
                <w:iCs/>
                <w:sz w:val="18"/>
                <w:szCs w:val="18"/>
              </w:rPr>
              <w:t>Developing and using models</w:t>
            </w:r>
          </w:p>
        </w:tc>
        <w:tc>
          <w:tcPr>
            <w:tcW w:w="3480" w:type="dxa"/>
            <w:tcBorders>
              <w:top w:val="single" w:sz="6" w:space="0" w:color="000000"/>
              <w:left w:val="single" w:sz="4" w:space="0" w:color="000000"/>
              <w:bottom w:val="single" w:sz="6" w:space="0" w:color="000000"/>
              <w:right w:val="single" w:sz="4" w:space="0" w:color="000000"/>
            </w:tcBorders>
          </w:tcPr>
          <w:p w14:paraId="04F63DDA" w14:textId="77777777" w:rsidR="00186BC1" w:rsidRDefault="009B20F7">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 xml:space="preserve">Disciplinary Core Ideas: </w:t>
            </w:r>
          </w:p>
          <w:p w14:paraId="3BAAC531" w14:textId="77777777" w:rsidR="00D02657" w:rsidRDefault="00D02657">
            <w:pPr>
              <w:widowControl w:val="0"/>
              <w:pBdr>
                <w:top w:val="nil"/>
                <w:left w:val="nil"/>
                <w:bottom w:val="nil"/>
                <w:right w:val="nil"/>
                <w:between w:val="nil"/>
              </w:pBdr>
              <w:rPr>
                <w:rFonts w:ascii="Calibri" w:eastAsia="Calibri" w:hAnsi="Calibri" w:cs="Calibri"/>
                <w:bCs/>
                <w:i/>
                <w:iCs/>
                <w:color w:val="0070C0"/>
                <w:sz w:val="18"/>
                <w:szCs w:val="18"/>
              </w:rPr>
            </w:pPr>
            <w:r w:rsidRPr="00D02657">
              <w:rPr>
                <w:rFonts w:ascii="Calibri" w:eastAsia="Calibri" w:hAnsi="Calibri" w:cs="Calibri"/>
                <w:bCs/>
                <w:i/>
                <w:iCs/>
                <w:color w:val="0070C0"/>
                <w:sz w:val="18"/>
                <w:szCs w:val="18"/>
              </w:rPr>
              <w:t xml:space="preserve">List up to three </w:t>
            </w:r>
            <w:r>
              <w:rPr>
                <w:rFonts w:ascii="Calibri" w:eastAsia="Calibri" w:hAnsi="Calibri" w:cs="Calibri"/>
                <w:bCs/>
                <w:i/>
                <w:iCs/>
                <w:color w:val="0070C0"/>
                <w:sz w:val="18"/>
                <w:szCs w:val="18"/>
              </w:rPr>
              <w:t>Disciplinary Core Ideas</w:t>
            </w:r>
            <w:r w:rsidRPr="00D02657">
              <w:rPr>
                <w:rFonts w:ascii="Calibri" w:eastAsia="Calibri" w:hAnsi="Calibri" w:cs="Calibri"/>
                <w:bCs/>
                <w:i/>
                <w:iCs/>
                <w:color w:val="0070C0"/>
                <w:sz w:val="18"/>
                <w:szCs w:val="18"/>
              </w:rPr>
              <w:t xml:space="preserve"> th</w:t>
            </w:r>
            <w:r>
              <w:rPr>
                <w:rFonts w:ascii="Calibri" w:eastAsia="Calibri" w:hAnsi="Calibri" w:cs="Calibri"/>
                <w:bCs/>
                <w:i/>
                <w:iCs/>
                <w:color w:val="0070C0"/>
                <w:sz w:val="18"/>
                <w:szCs w:val="18"/>
              </w:rPr>
              <w:t>at</w:t>
            </w:r>
            <w:r w:rsidRPr="00D02657">
              <w:rPr>
                <w:rFonts w:ascii="Calibri" w:eastAsia="Calibri" w:hAnsi="Calibri" w:cs="Calibri"/>
                <w:bCs/>
                <w:i/>
                <w:iCs/>
                <w:color w:val="0070C0"/>
                <w:sz w:val="18"/>
                <w:szCs w:val="18"/>
              </w:rPr>
              <w:t xml:space="preserve"> </w:t>
            </w:r>
            <w:r>
              <w:rPr>
                <w:rFonts w:ascii="Calibri" w:eastAsia="Calibri" w:hAnsi="Calibri" w:cs="Calibri"/>
                <w:bCs/>
                <w:i/>
                <w:iCs/>
                <w:color w:val="0070C0"/>
                <w:sz w:val="18"/>
                <w:szCs w:val="18"/>
              </w:rPr>
              <w:t>are addressed in</w:t>
            </w:r>
            <w:r w:rsidRPr="00D02657">
              <w:rPr>
                <w:rFonts w:ascii="Calibri" w:eastAsia="Calibri" w:hAnsi="Calibri" w:cs="Calibri"/>
                <w:bCs/>
                <w:i/>
                <w:iCs/>
                <w:color w:val="0070C0"/>
                <w:sz w:val="18"/>
                <w:szCs w:val="18"/>
              </w:rPr>
              <w:t xml:space="preserve"> this lesson.</w:t>
            </w:r>
          </w:p>
          <w:p w14:paraId="599A0FFD" w14:textId="77777777" w:rsidR="002B2900" w:rsidRDefault="002B2900">
            <w:pPr>
              <w:widowControl w:val="0"/>
              <w:pBdr>
                <w:top w:val="nil"/>
                <w:left w:val="nil"/>
                <w:bottom w:val="nil"/>
                <w:right w:val="nil"/>
                <w:between w:val="nil"/>
              </w:pBdr>
              <w:rPr>
                <w:rFonts w:ascii="Calibri" w:eastAsia="Calibri" w:hAnsi="Calibri" w:cs="Calibri"/>
                <w:bCs/>
                <w:i/>
                <w:iCs/>
                <w:color w:val="0070C0"/>
                <w:sz w:val="18"/>
                <w:szCs w:val="18"/>
              </w:rPr>
            </w:pPr>
          </w:p>
          <w:p w14:paraId="40E80559" w14:textId="77777777" w:rsidR="002B2900" w:rsidRPr="008E17F3" w:rsidRDefault="002B2900">
            <w:pPr>
              <w:widowControl w:val="0"/>
              <w:pBdr>
                <w:top w:val="nil"/>
                <w:left w:val="nil"/>
                <w:bottom w:val="nil"/>
                <w:right w:val="nil"/>
                <w:between w:val="nil"/>
              </w:pBdr>
              <w:rPr>
                <w:rFonts w:ascii="Calibri" w:eastAsia="Calibri" w:hAnsi="Calibri" w:cs="Calibri"/>
                <w:bCs/>
                <w:i/>
                <w:iCs/>
                <w:sz w:val="18"/>
                <w:szCs w:val="18"/>
              </w:rPr>
            </w:pPr>
            <w:r w:rsidRPr="008E17F3">
              <w:rPr>
                <w:rFonts w:ascii="Calibri" w:eastAsia="Calibri" w:hAnsi="Calibri" w:cs="Calibri"/>
                <w:bCs/>
                <w:i/>
                <w:iCs/>
                <w:sz w:val="18"/>
                <w:szCs w:val="18"/>
              </w:rPr>
              <w:t>(PS1) Matter and its interactions</w:t>
            </w:r>
          </w:p>
          <w:p w14:paraId="6A618148" w14:textId="77777777" w:rsidR="002B2900" w:rsidRPr="008E17F3" w:rsidRDefault="002B2900">
            <w:pPr>
              <w:widowControl w:val="0"/>
              <w:pBdr>
                <w:top w:val="nil"/>
                <w:left w:val="nil"/>
                <w:bottom w:val="nil"/>
                <w:right w:val="nil"/>
                <w:between w:val="nil"/>
              </w:pBdr>
              <w:rPr>
                <w:rFonts w:ascii="Calibri" w:eastAsia="Calibri" w:hAnsi="Calibri" w:cs="Calibri"/>
                <w:bCs/>
                <w:i/>
                <w:iCs/>
                <w:sz w:val="18"/>
                <w:szCs w:val="18"/>
              </w:rPr>
            </w:pPr>
            <w:r w:rsidRPr="008E17F3">
              <w:rPr>
                <w:rFonts w:ascii="Calibri" w:eastAsia="Calibri" w:hAnsi="Calibri" w:cs="Calibri"/>
                <w:bCs/>
                <w:i/>
                <w:iCs/>
                <w:sz w:val="18"/>
                <w:szCs w:val="18"/>
              </w:rPr>
              <w:t>(ESS2) Earth’s systems</w:t>
            </w:r>
          </w:p>
          <w:p w14:paraId="144AA785" w14:textId="02FE9E02" w:rsidR="002B2900" w:rsidRDefault="002B2900">
            <w:pPr>
              <w:widowControl w:val="0"/>
              <w:pBdr>
                <w:top w:val="nil"/>
                <w:left w:val="nil"/>
                <w:bottom w:val="nil"/>
                <w:right w:val="nil"/>
                <w:between w:val="nil"/>
              </w:pBdr>
              <w:rPr>
                <w:rFonts w:ascii="Calibri" w:eastAsia="Calibri" w:hAnsi="Calibri" w:cs="Calibri"/>
                <w:color w:val="000000"/>
                <w:sz w:val="18"/>
                <w:szCs w:val="18"/>
              </w:rPr>
            </w:pPr>
            <w:r w:rsidRPr="008E17F3">
              <w:rPr>
                <w:rFonts w:ascii="Calibri" w:eastAsia="Calibri" w:hAnsi="Calibri" w:cs="Calibri"/>
                <w:bCs/>
                <w:i/>
                <w:iCs/>
                <w:sz w:val="18"/>
                <w:szCs w:val="18"/>
              </w:rPr>
              <w:t>(ESS3) Earth and Human Activity</w:t>
            </w:r>
          </w:p>
        </w:tc>
        <w:tc>
          <w:tcPr>
            <w:tcW w:w="3483" w:type="dxa"/>
            <w:tcBorders>
              <w:top w:val="single" w:sz="6" w:space="0" w:color="000000"/>
              <w:left w:val="single" w:sz="4" w:space="0" w:color="000000"/>
              <w:bottom w:val="single" w:sz="6" w:space="0" w:color="000000"/>
              <w:right w:val="single" w:sz="4" w:space="0" w:color="000000"/>
            </w:tcBorders>
          </w:tcPr>
          <w:p w14:paraId="5FB3DCDB" w14:textId="77777777" w:rsidR="001D7547" w:rsidRDefault="009B20F7">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 xml:space="preserve">Crosscutting Concepts:  </w:t>
            </w:r>
          </w:p>
          <w:p w14:paraId="57B588D6" w14:textId="77777777" w:rsidR="00186BC1" w:rsidRDefault="001D7547">
            <w:pPr>
              <w:widowControl w:val="0"/>
              <w:pBdr>
                <w:top w:val="nil"/>
                <w:left w:val="nil"/>
                <w:bottom w:val="nil"/>
                <w:right w:val="nil"/>
                <w:between w:val="nil"/>
              </w:pBdr>
              <w:rPr>
                <w:rFonts w:ascii="Calibri" w:eastAsia="Calibri" w:hAnsi="Calibri" w:cs="Calibri"/>
                <w:bCs/>
                <w:i/>
                <w:iCs/>
                <w:color w:val="0070C0"/>
                <w:sz w:val="18"/>
                <w:szCs w:val="18"/>
              </w:rPr>
            </w:pPr>
            <w:r w:rsidRPr="00D02657">
              <w:rPr>
                <w:rFonts w:ascii="Calibri" w:eastAsia="Calibri" w:hAnsi="Calibri" w:cs="Calibri"/>
                <w:bCs/>
                <w:i/>
                <w:iCs/>
                <w:color w:val="0070C0"/>
                <w:sz w:val="18"/>
                <w:szCs w:val="18"/>
              </w:rPr>
              <w:t xml:space="preserve">List up to three </w:t>
            </w:r>
            <w:r>
              <w:rPr>
                <w:rFonts w:ascii="Calibri" w:eastAsia="Calibri" w:hAnsi="Calibri" w:cs="Calibri"/>
                <w:bCs/>
                <w:i/>
                <w:iCs/>
                <w:color w:val="0070C0"/>
                <w:sz w:val="18"/>
                <w:szCs w:val="18"/>
              </w:rPr>
              <w:t>Crosscutting Concepts</w:t>
            </w:r>
            <w:r w:rsidRPr="00D02657">
              <w:rPr>
                <w:rFonts w:ascii="Calibri" w:eastAsia="Calibri" w:hAnsi="Calibri" w:cs="Calibri"/>
                <w:bCs/>
                <w:i/>
                <w:iCs/>
                <w:color w:val="0070C0"/>
                <w:sz w:val="18"/>
                <w:szCs w:val="18"/>
              </w:rPr>
              <w:t xml:space="preserve"> th</w:t>
            </w:r>
            <w:r>
              <w:rPr>
                <w:rFonts w:ascii="Calibri" w:eastAsia="Calibri" w:hAnsi="Calibri" w:cs="Calibri"/>
                <w:bCs/>
                <w:i/>
                <w:iCs/>
                <w:color w:val="0070C0"/>
                <w:sz w:val="18"/>
                <w:szCs w:val="18"/>
              </w:rPr>
              <w:t>at</w:t>
            </w:r>
            <w:r w:rsidRPr="00D02657">
              <w:rPr>
                <w:rFonts w:ascii="Calibri" w:eastAsia="Calibri" w:hAnsi="Calibri" w:cs="Calibri"/>
                <w:bCs/>
                <w:i/>
                <w:iCs/>
                <w:color w:val="0070C0"/>
                <w:sz w:val="18"/>
                <w:szCs w:val="18"/>
              </w:rPr>
              <w:t xml:space="preserve"> </w:t>
            </w:r>
            <w:r>
              <w:rPr>
                <w:rFonts w:ascii="Calibri" w:eastAsia="Calibri" w:hAnsi="Calibri" w:cs="Calibri"/>
                <w:bCs/>
                <w:i/>
                <w:iCs/>
                <w:color w:val="0070C0"/>
                <w:sz w:val="18"/>
                <w:szCs w:val="18"/>
              </w:rPr>
              <w:t>are addressed in</w:t>
            </w:r>
            <w:r w:rsidRPr="00D02657">
              <w:rPr>
                <w:rFonts w:ascii="Calibri" w:eastAsia="Calibri" w:hAnsi="Calibri" w:cs="Calibri"/>
                <w:bCs/>
                <w:i/>
                <w:iCs/>
                <w:color w:val="0070C0"/>
                <w:sz w:val="18"/>
                <w:szCs w:val="18"/>
              </w:rPr>
              <w:t xml:space="preserve"> this lesson</w:t>
            </w:r>
            <w:r>
              <w:rPr>
                <w:rFonts w:ascii="Calibri" w:eastAsia="Calibri" w:hAnsi="Calibri" w:cs="Calibri"/>
                <w:bCs/>
                <w:i/>
                <w:iCs/>
                <w:color w:val="0070C0"/>
                <w:sz w:val="18"/>
                <w:szCs w:val="18"/>
              </w:rPr>
              <w:t>.</w:t>
            </w:r>
          </w:p>
          <w:p w14:paraId="7F0FDAC4" w14:textId="77777777" w:rsidR="002B2900" w:rsidRDefault="002B2900">
            <w:pPr>
              <w:widowControl w:val="0"/>
              <w:pBdr>
                <w:top w:val="nil"/>
                <w:left w:val="nil"/>
                <w:bottom w:val="nil"/>
                <w:right w:val="nil"/>
                <w:between w:val="nil"/>
              </w:pBdr>
              <w:rPr>
                <w:rFonts w:ascii="Calibri" w:eastAsia="Calibri" w:hAnsi="Calibri" w:cs="Calibri"/>
                <w:bCs/>
                <w:i/>
                <w:iCs/>
                <w:color w:val="0070C0"/>
                <w:sz w:val="18"/>
                <w:szCs w:val="18"/>
              </w:rPr>
            </w:pPr>
          </w:p>
          <w:p w14:paraId="133677B2" w14:textId="77777777" w:rsidR="002B2900" w:rsidRPr="008E17F3" w:rsidRDefault="002B2900">
            <w:pPr>
              <w:widowControl w:val="0"/>
              <w:pBdr>
                <w:top w:val="nil"/>
                <w:left w:val="nil"/>
                <w:bottom w:val="nil"/>
                <w:right w:val="nil"/>
                <w:between w:val="nil"/>
              </w:pBdr>
              <w:rPr>
                <w:rFonts w:ascii="Calibri" w:eastAsia="Calibri" w:hAnsi="Calibri" w:cs="Calibri"/>
                <w:bCs/>
                <w:i/>
                <w:iCs/>
                <w:sz w:val="18"/>
                <w:szCs w:val="18"/>
              </w:rPr>
            </w:pPr>
            <w:r w:rsidRPr="008E17F3">
              <w:rPr>
                <w:rFonts w:ascii="Calibri" w:eastAsia="Calibri" w:hAnsi="Calibri" w:cs="Calibri"/>
                <w:bCs/>
                <w:i/>
                <w:iCs/>
                <w:sz w:val="18"/>
                <w:szCs w:val="18"/>
              </w:rPr>
              <w:t>Energy and matter</w:t>
            </w:r>
          </w:p>
          <w:p w14:paraId="4A42806B" w14:textId="77777777" w:rsidR="002B2900" w:rsidRPr="008E17F3" w:rsidRDefault="002B2900">
            <w:pPr>
              <w:widowControl w:val="0"/>
              <w:pBdr>
                <w:top w:val="nil"/>
                <w:left w:val="nil"/>
                <w:bottom w:val="nil"/>
                <w:right w:val="nil"/>
                <w:between w:val="nil"/>
              </w:pBdr>
              <w:rPr>
                <w:rFonts w:ascii="Calibri" w:eastAsia="Calibri" w:hAnsi="Calibri" w:cs="Calibri"/>
                <w:bCs/>
                <w:i/>
                <w:iCs/>
                <w:sz w:val="18"/>
                <w:szCs w:val="18"/>
              </w:rPr>
            </w:pPr>
            <w:r w:rsidRPr="008E17F3">
              <w:rPr>
                <w:rFonts w:ascii="Calibri" w:eastAsia="Calibri" w:hAnsi="Calibri" w:cs="Calibri"/>
                <w:bCs/>
                <w:i/>
                <w:iCs/>
                <w:sz w:val="18"/>
                <w:szCs w:val="18"/>
              </w:rPr>
              <w:t>Systems and system models</w:t>
            </w:r>
          </w:p>
          <w:p w14:paraId="0F0955DD" w14:textId="4F8F255F" w:rsidR="002B2900" w:rsidRDefault="002B2900">
            <w:pPr>
              <w:widowControl w:val="0"/>
              <w:pBdr>
                <w:top w:val="nil"/>
                <w:left w:val="nil"/>
                <w:bottom w:val="nil"/>
                <w:right w:val="nil"/>
                <w:between w:val="nil"/>
              </w:pBdr>
              <w:rPr>
                <w:rFonts w:ascii="Calibri" w:eastAsia="Calibri" w:hAnsi="Calibri" w:cs="Calibri"/>
                <w:color w:val="000000"/>
                <w:sz w:val="18"/>
                <w:szCs w:val="18"/>
              </w:rPr>
            </w:pPr>
            <w:r w:rsidRPr="008E17F3">
              <w:rPr>
                <w:rFonts w:ascii="Calibri" w:eastAsia="Calibri" w:hAnsi="Calibri" w:cs="Calibri"/>
                <w:bCs/>
                <w:i/>
                <w:iCs/>
                <w:sz w:val="18"/>
                <w:szCs w:val="18"/>
              </w:rPr>
              <w:t>Scale, proportion, and quantity</w:t>
            </w:r>
          </w:p>
        </w:tc>
      </w:tr>
      <w:tr w:rsidR="00186BC1" w14:paraId="43BD3C40" w14:textId="77777777" w:rsidTr="002B5238">
        <w:trPr>
          <w:trHeight w:val="957"/>
        </w:trPr>
        <w:tc>
          <w:tcPr>
            <w:tcW w:w="10455" w:type="dxa"/>
            <w:gridSpan w:val="3"/>
            <w:tcBorders>
              <w:top w:val="single" w:sz="6" w:space="0" w:color="000000"/>
              <w:left w:val="single" w:sz="4" w:space="0" w:color="000000"/>
              <w:bottom w:val="single" w:sz="4" w:space="0" w:color="000000"/>
              <w:right w:val="single" w:sz="4" w:space="0" w:color="000000"/>
            </w:tcBorders>
          </w:tcPr>
          <w:p w14:paraId="6390C407" w14:textId="606D415F" w:rsidR="00186BC1" w:rsidRPr="008E17F3" w:rsidRDefault="009B20F7">
            <w:pPr>
              <w:widowControl w:val="0"/>
              <w:pBdr>
                <w:top w:val="nil"/>
                <w:left w:val="nil"/>
                <w:bottom w:val="nil"/>
                <w:right w:val="nil"/>
                <w:between w:val="nil"/>
              </w:pBdr>
              <w:rPr>
                <w:rFonts w:ascii="Calibri" w:eastAsia="Calibri" w:hAnsi="Calibri" w:cs="Calibri"/>
                <w:sz w:val="18"/>
                <w:szCs w:val="18"/>
              </w:rPr>
            </w:pPr>
            <w:r w:rsidRPr="008E17F3">
              <w:rPr>
                <w:rFonts w:ascii="Calibri" w:eastAsia="Calibri" w:hAnsi="Calibri" w:cs="Calibri"/>
                <w:b/>
                <w:sz w:val="18"/>
                <w:szCs w:val="18"/>
              </w:rPr>
              <w:t xml:space="preserve">Possible Preconceptions/Misconceptions: </w:t>
            </w:r>
            <w:r w:rsidR="0019399F" w:rsidRPr="008E17F3">
              <w:rPr>
                <w:rFonts w:ascii="Calibri" w:eastAsia="Calibri" w:hAnsi="Calibri" w:cs="Calibri"/>
                <w:b/>
                <w:sz w:val="18"/>
                <w:szCs w:val="18"/>
              </w:rPr>
              <w:t xml:space="preserve"> </w:t>
            </w:r>
            <w:r w:rsidR="0057493B" w:rsidRPr="008E17F3">
              <w:rPr>
                <w:rFonts w:ascii="Calibri" w:eastAsia="Calibri" w:hAnsi="Calibri" w:cs="Calibri"/>
                <w:bCs/>
                <w:sz w:val="18"/>
                <w:szCs w:val="18"/>
              </w:rPr>
              <w:t>T</w:t>
            </w:r>
            <w:r w:rsidR="005F2161" w:rsidRPr="008E17F3">
              <w:rPr>
                <w:rFonts w:ascii="Calibri" w:eastAsia="Calibri" w:hAnsi="Calibri" w:cs="Calibri"/>
                <w:bCs/>
                <w:sz w:val="18"/>
                <w:szCs w:val="18"/>
              </w:rPr>
              <w:t>he amount of water on the planet is declining due to climate change</w:t>
            </w:r>
            <w:r w:rsidR="0057493B" w:rsidRPr="008E17F3">
              <w:rPr>
                <w:rFonts w:ascii="Calibri" w:eastAsia="Calibri" w:hAnsi="Calibri" w:cs="Calibri"/>
                <w:bCs/>
                <w:sz w:val="18"/>
                <w:szCs w:val="18"/>
              </w:rPr>
              <w:t>. This statement is false. Climate change impacts the water cycle (precipitation patterns, temperature, etc.), but does not impact the amount of water on earth.</w:t>
            </w:r>
          </w:p>
        </w:tc>
      </w:tr>
      <w:tr w:rsidR="00186BC1" w14:paraId="0EFEEB2B" w14:textId="77777777">
        <w:trPr>
          <w:trHeight w:val="120"/>
        </w:trPr>
        <w:tc>
          <w:tcPr>
            <w:tcW w:w="10455" w:type="dxa"/>
            <w:gridSpan w:val="3"/>
            <w:tcBorders>
              <w:top w:val="single" w:sz="4" w:space="0" w:color="000000"/>
              <w:left w:val="single" w:sz="4" w:space="0" w:color="000000"/>
              <w:bottom w:val="single" w:sz="6" w:space="0" w:color="000000"/>
              <w:right w:val="single" w:sz="4" w:space="0" w:color="000000"/>
            </w:tcBorders>
            <w:shd w:val="clear" w:color="auto" w:fill="D9D9D9"/>
            <w:vAlign w:val="center"/>
          </w:tcPr>
          <w:p w14:paraId="6F399465" w14:textId="05B47AA4"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 xml:space="preserve">LESSON PLAN </w:t>
            </w:r>
            <w:r w:rsidR="00673D6E" w:rsidRPr="00673D6E">
              <w:rPr>
                <w:rFonts w:ascii="Calibri" w:eastAsia="Calibri" w:hAnsi="Calibri" w:cs="Calibri"/>
                <w:bCs/>
                <w:i/>
                <w:iCs/>
                <w:color w:val="0070C0"/>
                <w:sz w:val="18"/>
                <w:szCs w:val="18"/>
              </w:rPr>
              <w:t xml:space="preserve">This template uses the “5E” model to </w:t>
            </w:r>
            <w:r w:rsidR="00673D6E">
              <w:rPr>
                <w:rFonts w:ascii="Calibri" w:eastAsia="Calibri" w:hAnsi="Calibri" w:cs="Calibri"/>
                <w:bCs/>
                <w:i/>
                <w:iCs/>
                <w:color w:val="0070C0"/>
                <w:sz w:val="18"/>
                <w:szCs w:val="18"/>
              </w:rPr>
              <w:t>help with</w:t>
            </w:r>
            <w:r w:rsidR="00673D6E" w:rsidRPr="00673D6E">
              <w:rPr>
                <w:rFonts w:ascii="Calibri" w:eastAsia="Calibri" w:hAnsi="Calibri" w:cs="Calibri"/>
                <w:bCs/>
                <w:i/>
                <w:iCs/>
                <w:color w:val="0070C0"/>
                <w:sz w:val="18"/>
                <w:szCs w:val="18"/>
              </w:rPr>
              <w:t xml:space="preserve"> planning:  Engage, Explore, Explain, Elaborate and Evaluate</w:t>
            </w:r>
          </w:p>
        </w:tc>
      </w:tr>
      <w:tr w:rsidR="00186BC1" w14:paraId="17F77B72" w14:textId="77777777" w:rsidTr="002B5238">
        <w:trPr>
          <w:trHeight w:val="1137"/>
        </w:trPr>
        <w:tc>
          <w:tcPr>
            <w:tcW w:w="10455" w:type="dxa"/>
            <w:gridSpan w:val="3"/>
            <w:tcBorders>
              <w:top w:val="single" w:sz="6" w:space="0" w:color="000000"/>
              <w:left w:val="single" w:sz="4" w:space="0" w:color="000000"/>
              <w:bottom w:val="single" w:sz="6" w:space="0" w:color="000000"/>
              <w:right w:val="single" w:sz="4" w:space="0" w:color="000000"/>
            </w:tcBorders>
          </w:tcPr>
          <w:p w14:paraId="0D07D516" w14:textId="44A9524F" w:rsidR="0057493B" w:rsidRDefault="009B20F7" w:rsidP="0019399F">
            <w:pPr>
              <w:rPr>
                <w:rFonts w:ascii="Calibri" w:eastAsia="Calibri" w:hAnsi="Calibri" w:cs="Calibri"/>
                <w:bCs/>
                <w:i/>
                <w:iCs/>
                <w:color w:val="0070C0"/>
                <w:sz w:val="18"/>
                <w:szCs w:val="18"/>
              </w:rPr>
            </w:pPr>
            <w:r w:rsidRPr="00AF4D73">
              <w:rPr>
                <w:rFonts w:ascii="Calibri" w:eastAsia="Calibri" w:hAnsi="Calibri" w:cs="Calibri"/>
                <w:b/>
                <w:color w:val="000000"/>
                <w:sz w:val="18"/>
                <w:szCs w:val="18"/>
                <w:u w:val="single"/>
              </w:rPr>
              <w:t>ENGAGE</w:t>
            </w:r>
            <w:r w:rsidR="00AF4D73" w:rsidRPr="00AF4D73">
              <w:rPr>
                <w:rFonts w:ascii="Calibri" w:eastAsia="Calibri" w:hAnsi="Calibri" w:cs="Calibri"/>
                <w:b/>
                <w:color w:val="000000"/>
                <w:sz w:val="18"/>
                <w:szCs w:val="18"/>
              </w:rPr>
              <w:t xml:space="preserve"> </w:t>
            </w:r>
          </w:p>
          <w:p w14:paraId="68A138C7" w14:textId="77777777" w:rsidR="0057493B" w:rsidRDefault="0057493B" w:rsidP="0019399F">
            <w:pPr>
              <w:rPr>
                <w:rFonts w:ascii="Calibri" w:eastAsia="Calibri" w:hAnsi="Calibri" w:cs="Calibri"/>
                <w:bCs/>
                <w:i/>
                <w:iCs/>
                <w:color w:val="0070C0"/>
                <w:sz w:val="18"/>
                <w:szCs w:val="18"/>
              </w:rPr>
            </w:pPr>
          </w:p>
          <w:p w14:paraId="6490897D" w14:textId="2A5199B7" w:rsidR="00186BC1" w:rsidRPr="008E17F3" w:rsidRDefault="006E32AD" w:rsidP="0019399F">
            <w:pPr>
              <w:rPr>
                <w:rFonts w:eastAsia="Calibri"/>
              </w:rPr>
            </w:pPr>
            <w:r w:rsidRPr="008E17F3">
              <w:rPr>
                <w:rFonts w:ascii="Calibri" w:eastAsia="Calibri" w:hAnsi="Calibri" w:cs="Calibri"/>
                <w:bCs/>
                <w:sz w:val="18"/>
                <w:szCs w:val="18"/>
              </w:rPr>
              <w:t>Students will warm up with a brief Kahoot</w:t>
            </w:r>
            <w:r w:rsidR="00B8512B" w:rsidRPr="008E17F3">
              <w:rPr>
                <w:rFonts w:ascii="Calibri" w:eastAsia="Calibri" w:hAnsi="Calibri" w:cs="Calibri"/>
                <w:bCs/>
                <w:sz w:val="18"/>
                <w:szCs w:val="18"/>
              </w:rPr>
              <w:t xml:space="preserve"> (link below</w:t>
            </w:r>
            <w:r w:rsidR="006B6DD9" w:rsidRPr="008E17F3">
              <w:rPr>
                <w:rFonts w:ascii="Calibri" w:eastAsia="Calibri" w:hAnsi="Calibri" w:cs="Calibri"/>
                <w:bCs/>
                <w:sz w:val="18"/>
                <w:szCs w:val="18"/>
              </w:rPr>
              <w:t>, same as warm-up exercise for first lesson</w:t>
            </w:r>
            <w:r w:rsidR="00B8512B" w:rsidRPr="008E17F3">
              <w:rPr>
                <w:rFonts w:ascii="Calibri" w:eastAsia="Calibri" w:hAnsi="Calibri" w:cs="Calibri"/>
                <w:bCs/>
                <w:sz w:val="18"/>
                <w:szCs w:val="18"/>
              </w:rPr>
              <w:t>)</w:t>
            </w:r>
            <w:r w:rsidR="006A1770" w:rsidRPr="008E17F3">
              <w:rPr>
                <w:rFonts w:ascii="Calibri" w:eastAsia="Calibri" w:hAnsi="Calibri" w:cs="Calibri"/>
                <w:bCs/>
                <w:sz w:val="18"/>
                <w:szCs w:val="18"/>
              </w:rPr>
              <w:t xml:space="preserve"> as a refresher on the phases of the water cycle. </w:t>
            </w:r>
            <w:hyperlink r:id="rId6" w:history="1"/>
          </w:p>
        </w:tc>
      </w:tr>
      <w:tr w:rsidR="00186BC1" w14:paraId="2E44E6B0" w14:textId="77777777">
        <w:trPr>
          <w:trHeight w:val="980"/>
        </w:trPr>
        <w:tc>
          <w:tcPr>
            <w:tcW w:w="10455" w:type="dxa"/>
            <w:gridSpan w:val="3"/>
            <w:tcBorders>
              <w:top w:val="single" w:sz="6" w:space="0" w:color="000000"/>
              <w:left w:val="single" w:sz="4" w:space="0" w:color="000000"/>
              <w:bottom w:val="single" w:sz="6" w:space="0" w:color="000000"/>
              <w:right w:val="single" w:sz="4" w:space="0" w:color="000000"/>
            </w:tcBorders>
          </w:tcPr>
          <w:p w14:paraId="1EF73B32" w14:textId="615F772A" w:rsidR="00186BC1" w:rsidRPr="008E17F3" w:rsidRDefault="00AD665C">
            <w:pPr>
              <w:widowControl w:val="0"/>
              <w:pBdr>
                <w:top w:val="nil"/>
                <w:left w:val="nil"/>
                <w:bottom w:val="nil"/>
                <w:right w:val="nil"/>
                <w:between w:val="nil"/>
              </w:pBdr>
              <w:rPr>
                <w:rFonts w:ascii="Calibri" w:eastAsia="Calibri" w:hAnsi="Calibri" w:cs="Calibri"/>
                <w:bCs/>
                <w:sz w:val="18"/>
                <w:szCs w:val="18"/>
              </w:rPr>
            </w:pPr>
            <w:hyperlink r:id="rId7" w:history="1"/>
            <w:r w:rsidR="009B20F7" w:rsidRPr="008E17F3">
              <w:rPr>
                <w:rFonts w:ascii="Calibri" w:eastAsia="Calibri" w:hAnsi="Calibri" w:cs="Calibri"/>
                <w:b/>
                <w:sz w:val="18"/>
                <w:szCs w:val="18"/>
                <w:u w:val="single"/>
              </w:rPr>
              <w:t>EXPLORE</w:t>
            </w:r>
            <w:r w:rsidR="009B20F7" w:rsidRPr="008E17F3">
              <w:rPr>
                <w:rFonts w:ascii="Calibri" w:eastAsia="Calibri" w:hAnsi="Calibri" w:cs="Calibri"/>
                <w:b/>
                <w:sz w:val="18"/>
                <w:szCs w:val="18"/>
              </w:rPr>
              <w:t xml:space="preserve"> Lesson Description</w:t>
            </w:r>
            <w:r w:rsidR="002B5238" w:rsidRPr="008E17F3">
              <w:rPr>
                <w:rFonts w:ascii="Calibri" w:eastAsia="Calibri" w:hAnsi="Calibri" w:cs="Calibri"/>
                <w:bCs/>
                <w:sz w:val="18"/>
                <w:szCs w:val="18"/>
              </w:rPr>
              <w:t xml:space="preserve"> </w:t>
            </w:r>
          </w:p>
          <w:p w14:paraId="1BAB6309" w14:textId="14523849" w:rsidR="002B79D8" w:rsidRPr="008E17F3" w:rsidRDefault="002B79D8">
            <w:pPr>
              <w:widowControl w:val="0"/>
              <w:pBdr>
                <w:top w:val="nil"/>
                <w:left w:val="nil"/>
                <w:bottom w:val="nil"/>
                <w:right w:val="nil"/>
                <w:between w:val="nil"/>
              </w:pBdr>
              <w:rPr>
                <w:rFonts w:ascii="Calibri" w:eastAsia="Calibri" w:hAnsi="Calibri" w:cs="Calibri"/>
                <w:bCs/>
                <w:sz w:val="18"/>
                <w:szCs w:val="18"/>
              </w:rPr>
            </w:pPr>
          </w:p>
          <w:p w14:paraId="3145F255" w14:textId="325C8C67" w:rsidR="006E32AD" w:rsidRPr="008E17F3" w:rsidRDefault="006E32AD">
            <w:pPr>
              <w:widowControl w:val="0"/>
              <w:pBdr>
                <w:top w:val="nil"/>
                <w:left w:val="nil"/>
                <w:bottom w:val="nil"/>
                <w:right w:val="nil"/>
                <w:between w:val="nil"/>
              </w:pBdr>
              <w:rPr>
                <w:rFonts w:ascii="Calibri" w:eastAsia="Calibri" w:hAnsi="Calibri" w:cs="Calibri"/>
                <w:bCs/>
                <w:sz w:val="18"/>
                <w:szCs w:val="18"/>
              </w:rPr>
            </w:pPr>
            <w:r w:rsidRPr="008E17F3">
              <w:rPr>
                <w:rFonts w:ascii="Calibri" w:eastAsia="Calibri" w:hAnsi="Calibri" w:cs="Calibri"/>
                <w:bCs/>
                <w:sz w:val="18"/>
                <w:szCs w:val="18"/>
              </w:rPr>
              <w:t>Explore your local watershed!</w:t>
            </w:r>
          </w:p>
          <w:p w14:paraId="23831DD7" w14:textId="781C9373" w:rsidR="006E32AD" w:rsidRPr="008E17F3" w:rsidRDefault="006E32AD">
            <w:pPr>
              <w:widowControl w:val="0"/>
              <w:pBdr>
                <w:top w:val="nil"/>
                <w:left w:val="nil"/>
                <w:bottom w:val="nil"/>
                <w:right w:val="nil"/>
                <w:between w:val="nil"/>
              </w:pBdr>
              <w:rPr>
                <w:rFonts w:ascii="Calibri" w:eastAsia="Calibri" w:hAnsi="Calibri" w:cs="Calibri"/>
                <w:bCs/>
                <w:sz w:val="18"/>
                <w:szCs w:val="18"/>
              </w:rPr>
            </w:pPr>
          </w:p>
          <w:p w14:paraId="7B519484" w14:textId="6A6E33EC" w:rsidR="006E32AD" w:rsidRPr="008E17F3" w:rsidRDefault="006E32AD">
            <w:pPr>
              <w:widowControl w:val="0"/>
              <w:pBdr>
                <w:top w:val="nil"/>
                <w:left w:val="nil"/>
                <w:bottom w:val="nil"/>
                <w:right w:val="nil"/>
                <w:between w:val="nil"/>
              </w:pBdr>
              <w:rPr>
                <w:rFonts w:ascii="Calibri" w:eastAsia="Calibri" w:hAnsi="Calibri" w:cs="Calibri"/>
                <w:bCs/>
                <w:sz w:val="18"/>
                <w:szCs w:val="18"/>
              </w:rPr>
            </w:pPr>
            <w:r w:rsidRPr="008E17F3">
              <w:rPr>
                <w:rFonts w:ascii="Calibri" w:eastAsia="Calibri" w:hAnsi="Calibri" w:cs="Calibri"/>
                <w:bCs/>
                <w:sz w:val="18"/>
                <w:szCs w:val="18"/>
              </w:rPr>
              <w:t xml:space="preserve">Students will use Google </w:t>
            </w:r>
            <w:r w:rsidR="00B8512B" w:rsidRPr="008E17F3">
              <w:rPr>
                <w:rFonts w:ascii="Calibri" w:eastAsia="Calibri" w:hAnsi="Calibri" w:cs="Calibri"/>
                <w:bCs/>
                <w:sz w:val="18"/>
                <w:szCs w:val="18"/>
              </w:rPr>
              <w:t>Maps</w:t>
            </w:r>
            <w:r w:rsidRPr="008E17F3">
              <w:rPr>
                <w:rFonts w:ascii="Calibri" w:eastAsia="Calibri" w:hAnsi="Calibri" w:cs="Calibri"/>
                <w:bCs/>
                <w:sz w:val="18"/>
                <w:szCs w:val="18"/>
              </w:rPr>
              <w:t xml:space="preserve"> to explore their local watershed</w:t>
            </w:r>
            <w:r w:rsidR="002B3C72" w:rsidRPr="008E17F3">
              <w:rPr>
                <w:rFonts w:ascii="Calibri" w:eastAsia="Calibri" w:hAnsi="Calibri" w:cs="Calibri"/>
                <w:bCs/>
                <w:sz w:val="18"/>
                <w:szCs w:val="18"/>
              </w:rPr>
              <w:t xml:space="preserve">, specifically how water moves throughout their local watershed, and how water enters and exits their local watershed. </w:t>
            </w:r>
            <w:r w:rsidR="00C35D57" w:rsidRPr="008E17F3">
              <w:rPr>
                <w:rFonts w:ascii="Calibri" w:eastAsia="Calibri" w:hAnsi="Calibri" w:cs="Calibri"/>
                <w:bCs/>
                <w:sz w:val="18"/>
                <w:szCs w:val="18"/>
              </w:rPr>
              <w:t>Students will apply knowledge of the water cycle to local contexts.</w:t>
            </w:r>
          </w:p>
          <w:p w14:paraId="20CAC4A5" w14:textId="1DE6B49A" w:rsidR="00C35D57" w:rsidRPr="008E17F3" w:rsidRDefault="00C35D57">
            <w:pPr>
              <w:widowControl w:val="0"/>
              <w:pBdr>
                <w:top w:val="nil"/>
                <w:left w:val="nil"/>
                <w:bottom w:val="nil"/>
                <w:right w:val="nil"/>
                <w:between w:val="nil"/>
              </w:pBdr>
              <w:rPr>
                <w:rFonts w:ascii="Calibri" w:eastAsia="Calibri" w:hAnsi="Calibri" w:cs="Calibri"/>
                <w:bCs/>
                <w:sz w:val="18"/>
                <w:szCs w:val="18"/>
              </w:rPr>
            </w:pPr>
          </w:p>
          <w:p w14:paraId="36AB3670" w14:textId="066415EA" w:rsidR="00C35D57" w:rsidRPr="008E17F3" w:rsidRDefault="00C35D57">
            <w:pPr>
              <w:widowControl w:val="0"/>
              <w:pBdr>
                <w:top w:val="nil"/>
                <w:left w:val="nil"/>
                <w:bottom w:val="nil"/>
                <w:right w:val="nil"/>
                <w:between w:val="nil"/>
              </w:pBdr>
              <w:rPr>
                <w:rFonts w:ascii="Calibri" w:eastAsia="Calibri" w:hAnsi="Calibri" w:cs="Calibri"/>
                <w:bCs/>
                <w:sz w:val="18"/>
                <w:szCs w:val="18"/>
              </w:rPr>
            </w:pPr>
            <w:r w:rsidRPr="008E17F3">
              <w:rPr>
                <w:rFonts w:ascii="Calibri" w:eastAsia="Calibri" w:hAnsi="Calibri" w:cs="Calibri"/>
                <w:bCs/>
                <w:sz w:val="18"/>
                <w:szCs w:val="18"/>
              </w:rPr>
              <w:t xml:space="preserve">After the warm-up activity, the class will transition to the worksheet titled: “Your Local Water Cycle.” Students will need computers or tablets to access Google Maps during this exercise. Students can complete the worksheet electronically or teachers can provide students with hard copies. </w:t>
            </w:r>
          </w:p>
          <w:p w14:paraId="48A95D51" w14:textId="246DC5D1" w:rsidR="00C35D57" w:rsidRPr="008E17F3" w:rsidRDefault="00C35D57">
            <w:pPr>
              <w:widowControl w:val="0"/>
              <w:pBdr>
                <w:top w:val="nil"/>
                <w:left w:val="nil"/>
                <w:bottom w:val="nil"/>
                <w:right w:val="nil"/>
                <w:between w:val="nil"/>
              </w:pBdr>
              <w:rPr>
                <w:rFonts w:ascii="Calibri" w:eastAsia="Calibri" w:hAnsi="Calibri" w:cs="Calibri"/>
                <w:bCs/>
                <w:sz w:val="18"/>
                <w:szCs w:val="18"/>
              </w:rPr>
            </w:pPr>
          </w:p>
          <w:p w14:paraId="224AB127" w14:textId="0466B751" w:rsidR="00C35D57" w:rsidRPr="008E17F3" w:rsidRDefault="00C35D57">
            <w:pPr>
              <w:widowControl w:val="0"/>
              <w:pBdr>
                <w:top w:val="nil"/>
                <w:left w:val="nil"/>
                <w:bottom w:val="nil"/>
                <w:right w:val="nil"/>
                <w:between w:val="nil"/>
              </w:pBdr>
              <w:rPr>
                <w:rFonts w:ascii="Calibri" w:eastAsia="Calibri" w:hAnsi="Calibri" w:cs="Calibri"/>
                <w:bCs/>
                <w:sz w:val="18"/>
                <w:szCs w:val="18"/>
              </w:rPr>
            </w:pPr>
            <w:r w:rsidRPr="008E17F3">
              <w:rPr>
                <w:rFonts w:ascii="Calibri" w:eastAsia="Calibri" w:hAnsi="Calibri" w:cs="Calibri"/>
                <w:bCs/>
                <w:sz w:val="18"/>
                <w:szCs w:val="18"/>
              </w:rPr>
              <w:t>In this activity, students will pick local bodies of water (preferably within the state that they live), and characterize inputs and outputs to their system. The first page of the worksheet contains an example for students (San Pablo Bay located near San Francisco, California) that teachers will walk students through. In this particular example, there are several creeks and rivers that feed into San Pablo Bay</w:t>
            </w:r>
            <w:r w:rsidR="008B069C" w:rsidRPr="008E17F3">
              <w:rPr>
                <w:rFonts w:ascii="Calibri" w:eastAsia="Calibri" w:hAnsi="Calibri" w:cs="Calibri"/>
                <w:bCs/>
                <w:sz w:val="18"/>
                <w:szCs w:val="18"/>
              </w:rPr>
              <w:t xml:space="preserve"> (which are examples of runoff). Rainfall (precipitation) can also contribute water to San Pablo Bay. San Pablo Bay is </w:t>
            </w:r>
            <w:r w:rsidR="00542853" w:rsidRPr="008E17F3">
              <w:rPr>
                <w:rFonts w:ascii="Calibri" w:eastAsia="Calibri" w:hAnsi="Calibri" w:cs="Calibri"/>
                <w:bCs/>
                <w:sz w:val="18"/>
                <w:szCs w:val="18"/>
              </w:rPr>
              <w:t>essentially part of</w:t>
            </w:r>
            <w:r w:rsidR="008B069C" w:rsidRPr="008E17F3">
              <w:rPr>
                <w:rFonts w:ascii="Calibri" w:eastAsia="Calibri" w:hAnsi="Calibri" w:cs="Calibri"/>
                <w:bCs/>
                <w:sz w:val="18"/>
                <w:szCs w:val="18"/>
              </w:rPr>
              <w:t xml:space="preserve"> the Pacific Ocean,</w:t>
            </w:r>
            <w:r w:rsidR="00542853" w:rsidRPr="008E17F3">
              <w:rPr>
                <w:rFonts w:ascii="Calibri" w:eastAsia="Calibri" w:hAnsi="Calibri" w:cs="Calibri"/>
                <w:bCs/>
                <w:sz w:val="18"/>
                <w:szCs w:val="18"/>
              </w:rPr>
              <w:t xml:space="preserve"> and</w:t>
            </w:r>
            <w:r w:rsidR="008B069C" w:rsidRPr="008E17F3">
              <w:rPr>
                <w:rFonts w:ascii="Calibri" w:eastAsia="Calibri" w:hAnsi="Calibri" w:cs="Calibri"/>
                <w:bCs/>
                <w:sz w:val="18"/>
                <w:szCs w:val="18"/>
              </w:rPr>
              <w:t xml:space="preserve"> the main way for water to leave the </w:t>
            </w:r>
            <w:r w:rsidR="00542853" w:rsidRPr="008E17F3">
              <w:rPr>
                <w:rFonts w:ascii="Calibri" w:eastAsia="Calibri" w:hAnsi="Calibri" w:cs="Calibri"/>
                <w:bCs/>
                <w:sz w:val="18"/>
                <w:szCs w:val="18"/>
              </w:rPr>
              <w:t>Pacific Ocean</w:t>
            </w:r>
            <w:r w:rsidR="008B069C" w:rsidRPr="008E17F3">
              <w:rPr>
                <w:rFonts w:ascii="Calibri" w:eastAsia="Calibri" w:hAnsi="Calibri" w:cs="Calibri"/>
                <w:bCs/>
                <w:sz w:val="18"/>
                <w:szCs w:val="18"/>
              </w:rPr>
              <w:t xml:space="preserve"> is through evaporation.</w:t>
            </w:r>
          </w:p>
          <w:p w14:paraId="24F8A85A" w14:textId="725F4162" w:rsidR="00A61CD0" w:rsidRPr="008E17F3" w:rsidRDefault="00A61CD0">
            <w:pPr>
              <w:widowControl w:val="0"/>
              <w:pBdr>
                <w:top w:val="nil"/>
                <w:left w:val="nil"/>
                <w:bottom w:val="nil"/>
                <w:right w:val="nil"/>
                <w:between w:val="nil"/>
              </w:pBdr>
              <w:rPr>
                <w:rFonts w:ascii="Calibri" w:eastAsia="Calibri" w:hAnsi="Calibri" w:cs="Calibri"/>
                <w:bCs/>
                <w:sz w:val="18"/>
                <w:szCs w:val="18"/>
              </w:rPr>
            </w:pPr>
          </w:p>
          <w:p w14:paraId="4B5C51C0" w14:textId="7669BA2F" w:rsidR="00A61CD0" w:rsidRPr="008E17F3" w:rsidRDefault="00EE07C4">
            <w:pPr>
              <w:widowControl w:val="0"/>
              <w:pBdr>
                <w:top w:val="nil"/>
                <w:left w:val="nil"/>
                <w:bottom w:val="nil"/>
                <w:right w:val="nil"/>
                <w:between w:val="nil"/>
              </w:pBdr>
              <w:rPr>
                <w:rFonts w:ascii="Calibri" w:eastAsia="Calibri" w:hAnsi="Calibri" w:cs="Calibri"/>
                <w:bCs/>
                <w:sz w:val="18"/>
                <w:szCs w:val="18"/>
              </w:rPr>
            </w:pPr>
            <w:r w:rsidRPr="008E17F3">
              <w:rPr>
                <w:rFonts w:ascii="Calibri" w:eastAsia="Calibri" w:hAnsi="Calibri" w:cs="Calibri"/>
                <w:bCs/>
                <w:sz w:val="18"/>
                <w:szCs w:val="18"/>
              </w:rPr>
              <w:t>After</w:t>
            </w:r>
            <w:r w:rsidR="00542853" w:rsidRPr="008E17F3">
              <w:rPr>
                <w:rFonts w:ascii="Calibri" w:eastAsia="Calibri" w:hAnsi="Calibri" w:cs="Calibri"/>
                <w:bCs/>
                <w:sz w:val="18"/>
                <w:szCs w:val="18"/>
              </w:rPr>
              <w:t xml:space="preserve"> walking students through</w:t>
            </w:r>
            <w:r w:rsidRPr="008E17F3">
              <w:rPr>
                <w:rFonts w:ascii="Calibri" w:eastAsia="Calibri" w:hAnsi="Calibri" w:cs="Calibri"/>
                <w:bCs/>
                <w:sz w:val="18"/>
                <w:szCs w:val="18"/>
              </w:rPr>
              <w:t xml:space="preserve"> the San Pablo Bay example, teachers should select a waterbody and walk through the activity with the entire class. Teachers should select a local water body (lake, reservoir, river, etc.) that will be familiar to most students in the class. </w:t>
            </w:r>
            <w:r w:rsidR="00920C70" w:rsidRPr="008E17F3">
              <w:rPr>
                <w:rFonts w:ascii="Calibri" w:eastAsia="Calibri" w:hAnsi="Calibri" w:cs="Calibri"/>
                <w:bCs/>
                <w:sz w:val="18"/>
                <w:szCs w:val="18"/>
              </w:rPr>
              <w:t xml:space="preserve">For teachers in the Salt Lake City Area, the Great Salt Lake is </w:t>
            </w:r>
            <w:r w:rsidR="000166A7" w:rsidRPr="008E17F3">
              <w:rPr>
                <w:rFonts w:ascii="Calibri" w:eastAsia="Calibri" w:hAnsi="Calibri" w:cs="Calibri"/>
                <w:bCs/>
                <w:sz w:val="18"/>
                <w:szCs w:val="18"/>
              </w:rPr>
              <w:t>a strong example to select. As a whole class activity, teachers should prompt their students to identify sources (major tributaries, rain, snow, etc</w:t>
            </w:r>
            <w:r w:rsidR="00DC23E7" w:rsidRPr="008E17F3">
              <w:rPr>
                <w:rFonts w:ascii="Calibri" w:eastAsia="Calibri" w:hAnsi="Calibri" w:cs="Calibri"/>
                <w:bCs/>
                <w:sz w:val="18"/>
                <w:szCs w:val="18"/>
              </w:rPr>
              <w:t>.</w:t>
            </w:r>
            <w:r w:rsidR="000166A7" w:rsidRPr="008E17F3">
              <w:rPr>
                <w:rFonts w:ascii="Calibri" w:eastAsia="Calibri" w:hAnsi="Calibri" w:cs="Calibri"/>
                <w:bCs/>
                <w:sz w:val="18"/>
                <w:szCs w:val="18"/>
              </w:rPr>
              <w:t>) of water feeding the water body, as well as examine how water is leaving (outlets, evaporation, etc</w:t>
            </w:r>
            <w:r w:rsidR="00DC23E7" w:rsidRPr="008E17F3">
              <w:rPr>
                <w:rFonts w:ascii="Calibri" w:eastAsia="Calibri" w:hAnsi="Calibri" w:cs="Calibri"/>
                <w:bCs/>
                <w:sz w:val="18"/>
                <w:szCs w:val="18"/>
              </w:rPr>
              <w:t>.</w:t>
            </w:r>
            <w:r w:rsidR="000166A7" w:rsidRPr="008E17F3">
              <w:rPr>
                <w:rFonts w:ascii="Calibri" w:eastAsia="Calibri" w:hAnsi="Calibri" w:cs="Calibri"/>
                <w:bCs/>
                <w:sz w:val="18"/>
                <w:szCs w:val="18"/>
              </w:rPr>
              <w:t xml:space="preserve">). Teachers </w:t>
            </w:r>
            <w:r w:rsidR="002A39C5" w:rsidRPr="008E17F3">
              <w:rPr>
                <w:rFonts w:ascii="Calibri" w:eastAsia="Calibri" w:hAnsi="Calibri" w:cs="Calibri"/>
                <w:bCs/>
                <w:sz w:val="18"/>
                <w:szCs w:val="18"/>
              </w:rPr>
              <w:t xml:space="preserve">should also show students how to obtain site coordinates on Google Maps (which students will list on their worksheet) as well as screenshots of their map to include (if students are working on hard copies of worksheets, a simple sketch of </w:t>
            </w:r>
            <w:r w:rsidR="002A39C5" w:rsidRPr="008E17F3">
              <w:rPr>
                <w:rFonts w:ascii="Calibri" w:eastAsia="Calibri" w:hAnsi="Calibri" w:cs="Calibri"/>
                <w:bCs/>
                <w:sz w:val="18"/>
                <w:szCs w:val="18"/>
              </w:rPr>
              <w:lastRenderedPageBreak/>
              <w:t>their map/water body will suffice).</w:t>
            </w:r>
          </w:p>
          <w:p w14:paraId="0094D5D4" w14:textId="68DBE87A" w:rsidR="0057493B" w:rsidRPr="008E17F3" w:rsidRDefault="0057493B">
            <w:pPr>
              <w:widowControl w:val="0"/>
              <w:pBdr>
                <w:top w:val="nil"/>
                <w:left w:val="nil"/>
                <w:bottom w:val="nil"/>
                <w:right w:val="nil"/>
                <w:between w:val="nil"/>
              </w:pBdr>
              <w:rPr>
                <w:rFonts w:ascii="Calibri" w:eastAsia="Calibri" w:hAnsi="Calibri" w:cs="Calibri"/>
                <w:bCs/>
                <w:sz w:val="18"/>
                <w:szCs w:val="18"/>
              </w:rPr>
            </w:pPr>
          </w:p>
          <w:p w14:paraId="514D0D1F" w14:textId="62B6ECFA" w:rsidR="00AF4D73" w:rsidRPr="008E17F3" w:rsidRDefault="002A39C5">
            <w:pPr>
              <w:widowControl w:val="0"/>
              <w:pBdr>
                <w:top w:val="nil"/>
                <w:left w:val="nil"/>
                <w:bottom w:val="nil"/>
                <w:right w:val="nil"/>
                <w:between w:val="nil"/>
              </w:pBdr>
              <w:rPr>
                <w:rFonts w:ascii="Calibri" w:eastAsia="Calibri" w:hAnsi="Calibri" w:cs="Calibri"/>
                <w:bCs/>
                <w:sz w:val="18"/>
                <w:szCs w:val="18"/>
              </w:rPr>
            </w:pPr>
            <w:r w:rsidRPr="008E17F3">
              <w:rPr>
                <w:rFonts w:ascii="Calibri" w:eastAsia="Calibri" w:hAnsi="Calibri" w:cs="Calibri"/>
                <w:bCs/>
                <w:sz w:val="18"/>
                <w:szCs w:val="18"/>
              </w:rPr>
              <w:t xml:space="preserve">After the </w:t>
            </w:r>
            <w:r w:rsidR="00920C70" w:rsidRPr="008E17F3">
              <w:rPr>
                <w:rFonts w:ascii="Calibri" w:eastAsia="Calibri" w:hAnsi="Calibri" w:cs="Calibri"/>
                <w:bCs/>
                <w:sz w:val="18"/>
                <w:szCs w:val="18"/>
              </w:rPr>
              <w:t>two</w:t>
            </w:r>
            <w:r w:rsidR="00A61CD0" w:rsidRPr="008E17F3">
              <w:rPr>
                <w:rFonts w:ascii="Calibri" w:eastAsia="Calibri" w:hAnsi="Calibri" w:cs="Calibri"/>
                <w:bCs/>
                <w:sz w:val="18"/>
                <w:szCs w:val="18"/>
              </w:rPr>
              <w:t xml:space="preserve"> example</w:t>
            </w:r>
            <w:r w:rsidR="00920C70" w:rsidRPr="008E17F3">
              <w:rPr>
                <w:rFonts w:ascii="Calibri" w:eastAsia="Calibri" w:hAnsi="Calibri" w:cs="Calibri"/>
                <w:bCs/>
                <w:sz w:val="18"/>
                <w:szCs w:val="18"/>
              </w:rPr>
              <w:t>s</w:t>
            </w:r>
            <w:r w:rsidR="00A61CD0" w:rsidRPr="008E17F3">
              <w:rPr>
                <w:rFonts w:ascii="Calibri" w:eastAsia="Calibri" w:hAnsi="Calibri" w:cs="Calibri"/>
                <w:bCs/>
                <w:sz w:val="18"/>
                <w:szCs w:val="18"/>
              </w:rPr>
              <w:t xml:space="preserve">, </w:t>
            </w:r>
            <w:r w:rsidRPr="008E17F3">
              <w:rPr>
                <w:rFonts w:ascii="Calibri" w:eastAsia="Calibri" w:hAnsi="Calibri" w:cs="Calibri"/>
                <w:bCs/>
                <w:sz w:val="18"/>
                <w:szCs w:val="18"/>
              </w:rPr>
              <w:t>students will work in pairs to identify 3 additional local water bodies on Google Maps and</w:t>
            </w:r>
            <w:r w:rsidR="00A61CD0" w:rsidRPr="008E17F3">
              <w:rPr>
                <w:rFonts w:ascii="Calibri" w:eastAsia="Calibri" w:hAnsi="Calibri" w:cs="Calibri"/>
                <w:bCs/>
                <w:sz w:val="18"/>
                <w:szCs w:val="18"/>
              </w:rPr>
              <w:t xml:space="preserve"> characterize inputs and outputs</w:t>
            </w:r>
            <w:r w:rsidR="00DC23E7" w:rsidRPr="008E17F3">
              <w:rPr>
                <w:rFonts w:ascii="Calibri" w:eastAsia="Calibri" w:hAnsi="Calibri" w:cs="Calibri"/>
                <w:bCs/>
                <w:sz w:val="18"/>
                <w:szCs w:val="18"/>
              </w:rPr>
              <w:t xml:space="preserve"> on the worksheet</w:t>
            </w:r>
            <w:r w:rsidR="00A61CD0" w:rsidRPr="008E17F3">
              <w:rPr>
                <w:rFonts w:ascii="Calibri" w:eastAsia="Calibri" w:hAnsi="Calibri" w:cs="Calibri"/>
                <w:bCs/>
                <w:sz w:val="18"/>
                <w:szCs w:val="18"/>
              </w:rPr>
              <w:t xml:space="preserve"> (along with the associated phases of the water cycle). </w:t>
            </w:r>
            <w:r w:rsidRPr="008E17F3">
              <w:rPr>
                <w:rFonts w:ascii="Calibri" w:eastAsia="Calibri" w:hAnsi="Calibri" w:cs="Calibri"/>
                <w:bCs/>
                <w:sz w:val="18"/>
                <w:szCs w:val="18"/>
              </w:rPr>
              <w:t xml:space="preserve">During this time, teachers should walk around the classroom (or visit breakout rooms if lesson is being taught virtually) to monitor student progress and </w:t>
            </w:r>
            <w:r w:rsidR="004A1BFC" w:rsidRPr="008E17F3">
              <w:rPr>
                <w:rFonts w:ascii="Calibri" w:eastAsia="Calibri" w:hAnsi="Calibri" w:cs="Calibri"/>
                <w:bCs/>
                <w:sz w:val="18"/>
                <w:szCs w:val="18"/>
              </w:rPr>
              <w:t>answer any student questions</w:t>
            </w:r>
            <w:r w:rsidRPr="008E17F3">
              <w:rPr>
                <w:rFonts w:ascii="Calibri" w:eastAsia="Calibri" w:hAnsi="Calibri" w:cs="Calibri"/>
                <w:bCs/>
                <w:sz w:val="18"/>
                <w:szCs w:val="18"/>
              </w:rPr>
              <w:t>.</w:t>
            </w:r>
          </w:p>
          <w:p w14:paraId="41F9DA14" w14:textId="293007BC" w:rsidR="004A1BFC" w:rsidRPr="008E17F3" w:rsidRDefault="004A1BFC">
            <w:pPr>
              <w:widowControl w:val="0"/>
              <w:pBdr>
                <w:top w:val="nil"/>
                <w:left w:val="nil"/>
                <w:bottom w:val="nil"/>
                <w:right w:val="nil"/>
                <w:between w:val="nil"/>
              </w:pBdr>
              <w:rPr>
                <w:rFonts w:ascii="Calibri" w:eastAsia="Calibri" w:hAnsi="Calibri" w:cs="Calibri"/>
                <w:bCs/>
                <w:sz w:val="18"/>
                <w:szCs w:val="18"/>
              </w:rPr>
            </w:pPr>
          </w:p>
          <w:p w14:paraId="32A5824D" w14:textId="5A116711" w:rsidR="004A1BFC" w:rsidRPr="008E17F3" w:rsidRDefault="007112E4">
            <w:pPr>
              <w:widowControl w:val="0"/>
              <w:pBdr>
                <w:top w:val="nil"/>
                <w:left w:val="nil"/>
                <w:bottom w:val="nil"/>
                <w:right w:val="nil"/>
                <w:between w:val="nil"/>
              </w:pBdr>
              <w:rPr>
                <w:rFonts w:ascii="Calibri" w:eastAsia="Calibri" w:hAnsi="Calibri" w:cs="Calibri"/>
                <w:bCs/>
                <w:sz w:val="18"/>
                <w:szCs w:val="18"/>
              </w:rPr>
            </w:pPr>
            <w:r w:rsidRPr="008E17F3">
              <w:rPr>
                <w:rFonts w:ascii="Calibri" w:eastAsia="Calibri" w:hAnsi="Calibri" w:cs="Calibri"/>
                <w:bCs/>
                <w:sz w:val="18"/>
                <w:szCs w:val="18"/>
              </w:rPr>
              <w:t>The lesson will culminate with the students picking one of their sites and drawing a simple model. The model will show how water enters and exits their chosen water body (essentially, this will be a model of a natural open system). They should label features on their model with names (e.g., names of rivers and lakes) as well as phases of the water cycle</w:t>
            </w:r>
            <w:r w:rsidR="0036025F" w:rsidRPr="008E17F3">
              <w:rPr>
                <w:rFonts w:ascii="Calibri" w:eastAsia="Calibri" w:hAnsi="Calibri" w:cs="Calibri"/>
                <w:bCs/>
                <w:sz w:val="18"/>
                <w:szCs w:val="18"/>
              </w:rPr>
              <w:t xml:space="preserve"> (e.g., runoff, evaporation, transpiration, precipitation, etc.)</w:t>
            </w:r>
            <w:r w:rsidRPr="008E17F3">
              <w:rPr>
                <w:rFonts w:ascii="Calibri" w:eastAsia="Calibri" w:hAnsi="Calibri" w:cs="Calibri"/>
                <w:bCs/>
                <w:sz w:val="18"/>
                <w:szCs w:val="18"/>
              </w:rPr>
              <w:t>. Teachers should do a walkthrough example with the first site. The final question asks students about links between their sites</w:t>
            </w:r>
            <w:r w:rsidR="00DC23E7" w:rsidRPr="008E17F3">
              <w:rPr>
                <w:rFonts w:ascii="Calibri" w:eastAsia="Calibri" w:hAnsi="Calibri" w:cs="Calibri"/>
                <w:bCs/>
                <w:sz w:val="18"/>
                <w:szCs w:val="18"/>
              </w:rPr>
              <w:t xml:space="preserve"> (</w:t>
            </w:r>
            <w:proofErr w:type="gramStart"/>
            <w:r w:rsidR="00DC23E7" w:rsidRPr="008E17F3">
              <w:rPr>
                <w:rFonts w:ascii="Calibri" w:eastAsia="Calibri" w:hAnsi="Calibri" w:cs="Calibri"/>
                <w:bCs/>
                <w:sz w:val="18"/>
                <w:szCs w:val="18"/>
              </w:rPr>
              <w:t>e.g.</w:t>
            </w:r>
            <w:proofErr w:type="gramEnd"/>
            <w:r w:rsidR="00DC23E7" w:rsidRPr="008E17F3">
              <w:rPr>
                <w:rFonts w:ascii="Calibri" w:eastAsia="Calibri" w:hAnsi="Calibri" w:cs="Calibri"/>
                <w:bCs/>
                <w:sz w:val="18"/>
                <w:szCs w:val="18"/>
              </w:rPr>
              <w:t xml:space="preserve"> is there a common river that connects chosen waterbodies?)</w:t>
            </w:r>
            <w:r w:rsidR="002F292C" w:rsidRPr="008E17F3">
              <w:rPr>
                <w:rFonts w:ascii="Calibri" w:eastAsia="Calibri" w:hAnsi="Calibri" w:cs="Calibri"/>
                <w:bCs/>
                <w:sz w:val="18"/>
                <w:szCs w:val="18"/>
              </w:rPr>
              <w:t>, and students should complete the model and final question for HW if there is not enough time in class.</w:t>
            </w:r>
          </w:p>
          <w:p w14:paraId="0C4781A2" w14:textId="0DA6C129" w:rsidR="00AF4D73" w:rsidRPr="008E17F3" w:rsidRDefault="00AF4D73">
            <w:pPr>
              <w:widowControl w:val="0"/>
              <w:pBdr>
                <w:top w:val="nil"/>
                <w:left w:val="nil"/>
                <w:bottom w:val="nil"/>
                <w:right w:val="nil"/>
                <w:between w:val="nil"/>
              </w:pBdr>
              <w:rPr>
                <w:rFonts w:ascii="Calibri" w:eastAsia="Calibri" w:hAnsi="Calibri" w:cs="Calibri"/>
                <w:sz w:val="18"/>
                <w:szCs w:val="18"/>
              </w:rPr>
            </w:pPr>
          </w:p>
        </w:tc>
      </w:tr>
      <w:tr w:rsidR="00186BC1" w14:paraId="6A349197" w14:textId="77777777" w:rsidTr="00AF4D73">
        <w:trPr>
          <w:trHeight w:val="1254"/>
        </w:trPr>
        <w:tc>
          <w:tcPr>
            <w:tcW w:w="10455" w:type="dxa"/>
            <w:gridSpan w:val="3"/>
            <w:tcBorders>
              <w:top w:val="single" w:sz="6" w:space="0" w:color="000000"/>
              <w:left w:val="single" w:sz="4" w:space="0" w:color="000000"/>
              <w:bottom w:val="single" w:sz="6" w:space="0" w:color="000000"/>
              <w:right w:val="single" w:sz="4" w:space="0" w:color="000000"/>
            </w:tcBorders>
          </w:tcPr>
          <w:p w14:paraId="362AA444" w14:textId="77777777" w:rsidR="00AF4D73" w:rsidRPr="00AF4D73" w:rsidRDefault="009B20F7">
            <w:pPr>
              <w:widowControl w:val="0"/>
              <w:pBdr>
                <w:top w:val="nil"/>
                <w:left w:val="nil"/>
                <w:bottom w:val="nil"/>
                <w:right w:val="nil"/>
                <w:between w:val="nil"/>
              </w:pBdr>
              <w:rPr>
                <w:rFonts w:ascii="Calibri" w:eastAsia="Calibri" w:hAnsi="Calibri" w:cs="Calibri"/>
                <w:b/>
                <w:color w:val="000000"/>
                <w:sz w:val="18"/>
                <w:szCs w:val="18"/>
                <w:u w:val="single"/>
              </w:rPr>
            </w:pPr>
            <w:r w:rsidRPr="00AF4D73">
              <w:rPr>
                <w:rFonts w:ascii="Calibri" w:eastAsia="Calibri" w:hAnsi="Calibri" w:cs="Calibri"/>
                <w:b/>
                <w:color w:val="000000"/>
                <w:sz w:val="18"/>
                <w:szCs w:val="18"/>
                <w:u w:val="single"/>
              </w:rPr>
              <w:lastRenderedPageBreak/>
              <w:t xml:space="preserve">EXPLAIN </w:t>
            </w:r>
          </w:p>
          <w:p w14:paraId="141749D0" w14:textId="77777777" w:rsidR="00186BC1" w:rsidRDefault="00186BC1">
            <w:pPr>
              <w:widowControl w:val="0"/>
              <w:pBdr>
                <w:top w:val="nil"/>
                <w:left w:val="nil"/>
                <w:bottom w:val="nil"/>
                <w:right w:val="nil"/>
                <w:between w:val="nil"/>
              </w:pBdr>
              <w:rPr>
                <w:rFonts w:ascii="Calibri" w:eastAsia="Calibri" w:hAnsi="Calibri" w:cs="Calibri"/>
                <w:color w:val="000000"/>
                <w:sz w:val="18"/>
                <w:szCs w:val="18"/>
              </w:rPr>
            </w:pPr>
          </w:p>
          <w:p w14:paraId="4C0AC87A" w14:textId="2759BE5E" w:rsidR="00E945A6" w:rsidRDefault="009B20F7">
            <w:pPr>
              <w:widowControl w:val="0"/>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 xml:space="preserve">Vocabulary: </w:t>
            </w:r>
            <w:r w:rsidR="00B8512B">
              <w:rPr>
                <w:rFonts w:ascii="Calibri" w:eastAsia="Calibri" w:hAnsi="Calibri" w:cs="Calibri"/>
                <w:b/>
                <w:color w:val="000000"/>
                <w:sz w:val="18"/>
                <w:szCs w:val="18"/>
              </w:rPr>
              <w:t>(</w:t>
            </w:r>
            <w:r w:rsidR="002A60F1">
              <w:rPr>
                <w:rFonts w:ascii="Calibri" w:eastAsia="Calibri" w:hAnsi="Calibri" w:cs="Calibri"/>
                <w:b/>
                <w:color w:val="000000"/>
                <w:sz w:val="18"/>
                <w:szCs w:val="18"/>
              </w:rPr>
              <w:t xml:space="preserve">also </w:t>
            </w:r>
            <w:r w:rsidR="00B8512B">
              <w:rPr>
                <w:rFonts w:ascii="Calibri" w:eastAsia="Calibri" w:hAnsi="Calibri" w:cs="Calibri"/>
                <w:b/>
                <w:color w:val="000000"/>
                <w:sz w:val="18"/>
                <w:szCs w:val="18"/>
              </w:rPr>
              <w:t xml:space="preserve">provided on </w:t>
            </w:r>
            <w:r w:rsidR="002A60F1">
              <w:rPr>
                <w:rFonts w:ascii="Calibri" w:eastAsia="Calibri" w:hAnsi="Calibri" w:cs="Calibri"/>
                <w:b/>
                <w:color w:val="000000"/>
                <w:sz w:val="18"/>
                <w:szCs w:val="18"/>
              </w:rPr>
              <w:t>separate sheet)</w:t>
            </w:r>
          </w:p>
          <w:p w14:paraId="38E8D5EB" w14:textId="77777777" w:rsidR="002A60F1" w:rsidRDefault="002A60F1">
            <w:pPr>
              <w:widowControl w:val="0"/>
              <w:pBdr>
                <w:top w:val="nil"/>
                <w:left w:val="nil"/>
                <w:bottom w:val="nil"/>
                <w:right w:val="nil"/>
                <w:between w:val="nil"/>
              </w:pBdr>
              <w:rPr>
                <w:rFonts w:ascii="Calibri" w:eastAsia="Calibri" w:hAnsi="Calibri" w:cs="Calibri"/>
                <w:b/>
                <w:color w:val="000000"/>
                <w:sz w:val="18"/>
                <w:szCs w:val="18"/>
              </w:rPr>
            </w:pPr>
          </w:p>
          <w:p w14:paraId="2B1CF12A" w14:textId="75430668" w:rsidR="002A60F1" w:rsidRPr="002A60F1" w:rsidRDefault="002A60F1" w:rsidP="002A60F1">
            <w:pPr>
              <w:rPr>
                <w:rFonts w:asciiTheme="majorHAnsi" w:hAnsiTheme="majorHAnsi" w:cstheme="majorHAnsi"/>
                <w:sz w:val="18"/>
                <w:szCs w:val="18"/>
              </w:rPr>
            </w:pPr>
            <w:r w:rsidRPr="002A60F1">
              <w:rPr>
                <w:rFonts w:asciiTheme="majorHAnsi" w:hAnsiTheme="majorHAnsi" w:cstheme="majorHAnsi"/>
                <w:b/>
                <w:bCs/>
                <w:sz w:val="18"/>
                <w:szCs w:val="18"/>
              </w:rPr>
              <w:t>Evaporation:</w:t>
            </w:r>
            <w:r w:rsidRPr="002A60F1">
              <w:rPr>
                <w:rFonts w:asciiTheme="majorHAnsi" w:hAnsiTheme="majorHAnsi" w:cstheme="majorHAnsi"/>
                <w:sz w:val="18"/>
                <w:szCs w:val="18"/>
              </w:rPr>
              <w:t xml:space="preserve"> the change of water from a liquid state to a gas state due to an increase in temperature</w:t>
            </w:r>
          </w:p>
          <w:p w14:paraId="105CAAAF" w14:textId="77777777" w:rsidR="002A60F1" w:rsidRPr="002A60F1" w:rsidRDefault="002A60F1" w:rsidP="002A60F1">
            <w:pPr>
              <w:rPr>
                <w:rFonts w:asciiTheme="majorHAnsi" w:hAnsiTheme="majorHAnsi" w:cstheme="majorHAnsi"/>
                <w:sz w:val="18"/>
                <w:szCs w:val="18"/>
              </w:rPr>
            </w:pPr>
            <w:r w:rsidRPr="002A60F1">
              <w:rPr>
                <w:rFonts w:asciiTheme="majorHAnsi" w:hAnsiTheme="majorHAnsi" w:cstheme="majorHAnsi"/>
                <w:b/>
                <w:bCs/>
                <w:sz w:val="18"/>
                <w:szCs w:val="18"/>
              </w:rPr>
              <w:t>Transpiration:</w:t>
            </w:r>
            <w:r w:rsidRPr="002A60F1">
              <w:rPr>
                <w:rFonts w:asciiTheme="majorHAnsi" w:hAnsiTheme="majorHAnsi" w:cstheme="majorHAnsi"/>
                <w:sz w:val="18"/>
                <w:szCs w:val="18"/>
              </w:rPr>
              <w:t xml:space="preserve"> the release of water vapor into the atmosphere by plant leaves</w:t>
            </w:r>
          </w:p>
          <w:p w14:paraId="4E0CA78E" w14:textId="77777777" w:rsidR="002A60F1" w:rsidRPr="002A60F1" w:rsidRDefault="002A60F1" w:rsidP="002A60F1">
            <w:pPr>
              <w:rPr>
                <w:rFonts w:asciiTheme="majorHAnsi" w:hAnsiTheme="majorHAnsi" w:cstheme="majorHAnsi"/>
                <w:sz w:val="18"/>
                <w:szCs w:val="18"/>
              </w:rPr>
            </w:pPr>
            <w:r w:rsidRPr="002A60F1">
              <w:rPr>
                <w:rFonts w:asciiTheme="majorHAnsi" w:hAnsiTheme="majorHAnsi" w:cstheme="majorHAnsi"/>
                <w:b/>
                <w:bCs/>
                <w:sz w:val="18"/>
                <w:szCs w:val="18"/>
              </w:rPr>
              <w:t>Runoff:</w:t>
            </w:r>
            <w:r w:rsidRPr="002A60F1">
              <w:rPr>
                <w:rFonts w:asciiTheme="majorHAnsi" w:hAnsiTheme="majorHAnsi" w:cstheme="majorHAnsi"/>
                <w:sz w:val="18"/>
                <w:szCs w:val="18"/>
              </w:rPr>
              <w:t xml:space="preserve"> excess water, not absorbed by the soil, that flows downhill</w:t>
            </w:r>
          </w:p>
          <w:p w14:paraId="5684E453" w14:textId="77777777" w:rsidR="002A60F1" w:rsidRPr="002A60F1" w:rsidRDefault="002A60F1" w:rsidP="002A60F1">
            <w:pPr>
              <w:rPr>
                <w:rFonts w:asciiTheme="majorHAnsi" w:hAnsiTheme="majorHAnsi" w:cstheme="majorHAnsi"/>
                <w:sz w:val="18"/>
                <w:szCs w:val="18"/>
              </w:rPr>
            </w:pPr>
            <w:r w:rsidRPr="002A60F1">
              <w:rPr>
                <w:rFonts w:asciiTheme="majorHAnsi" w:hAnsiTheme="majorHAnsi" w:cstheme="majorHAnsi"/>
                <w:b/>
                <w:bCs/>
                <w:sz w:val="18"/>
                <w:szCs w:val="18"/>
              </w:rPr>
              <w:t>Storage:</w:t>
            </w:r>
            <w:r w:rsidRPr="002A60F1">
              <w:rPr>
                <w:rFonts w:asciiTheme="majorHAnsi" w:hAnsiTheme="majorHAnsi" w:cstheme="majorHAnsi"/>
                <w:sz w:val="18"/>
                <w:szCs w:val="18"/>
              </w:rPr>
              <w:t xml:space="preserve"> water that is stored in a location for a long period of time and is not actively moving through the water cycle (ex: snowpack)</w:t>
            </w:r>
          </w:p>
          <w:p w14:paraId="43383A04" w14:textId="77777777" w:rsidR="002A60F1" w:rsidRPr="002A60F1" w:rsidRDefault="002A60F1" w:rsidP="002A60F1">
            <w:pPr>
              <w:rPr>
                <w:rFonts w:asciiTheme="majorHAnsi" w:hAnsiTheme="majorHAnsi" w:cstheme="majorHAnsi"/>
                <w:sz w:val="18"/>
                <w:szCs w:val="18"/>
              </w:rPr>
            </w:pPr>
            <w:r w:rsidRPr="002A60F1">
              <w:rPr>
                <w:rFonts w:asciiTheme="majorHAnsi" w:hAnsiTheme="majorHAnsi" w:cstheme="majorHAnsi"/>
                <w:b/>
                <w:bCs/>
                <w:sz w:val="18"/>
                <w:szCs w:val="18"/>
              </w:rPr>
              <w:t>Precipitation:</w:t>
            </w:r>
            <w:r w:rsidRPr="002A60F1">
              <w:rPr>
                <w:rFonts w:asciiTheme="majorHAnsi" w:hAnsiTheme="majorHAnsi" w:cstheme="majorHAnsi"/>
                <w:sz w:val="18"/>
                <w:szCs w:val="18"/>
              </w:rPr>
              <w:t xml:space="preserve"> water that falls from clouds in the form of rain, snow, sleet, or hail</w:t>
            </w:r>
          </w:p>
          <w:p w14:paraId="5F167A93" w14:textId="77777777" w:rsidR="002A60F1" w:rsidRPr="002A60F1" w:rsidRDefault="002A60F1" w:rsidP="002A60F1">
            <w:pPr>
              <w:rPr>
                <w:rFonts w:asciiTheme="majorHAnsi" w:hAnsiTheme="majorHAnsi" w:cstheme="majorHAnsi"/>
                <w:sz w:val="18"/>
                <w:szCs w:val="18"/>
              </w:rPr>
            </w:pPr>
            <w:r w:rsidRPr="002A60F1">
              <w:rPr>
                <w:rFonts w:asciiTheme="majorHAnsi" w:hAnsiTheme="majorHAnsi" w:cstheme="majorHAnsi"/>
                <w:b/>
                <w:bCs/>
                <w:sz w:val="18"/>
                <w:szCs w:val="18"/>
              </w:rPr>
              <w:t>Infiltration:</w:t>
            </w:r>
            <w:r w:rsidRPr="002A60F1">
              <w:rPr>
                <w:rFonts w:asciiTheme="majorHAnsi" w:hAnsiTheme="majorHAnsi" w:cstheme="majorHAnsi"/>
                <w:sz w:val="18"/>
                <w:szCs w:val="18"/>
              </w:rPr>
              <w:t xml:space="preserve"> the flow of surface water into the subsurface (ground)</w:t>
            </w:r>
          </w:p>
          <w:p w14:paraId="7C695268" w14:textId="77777777" w:rsidR="002A60F1" w:rsidRPr="002A60F1" w:rsidRDefault="002A60F1" w:rsidP="002A60F1">
            <w:pPr>
              <w:rPr>
                <w:rFonts w:asciiTheme="majorHAnsi" w:hAnsiTheme="majorHAnsi" w:cstheme="majorHAnsi"/>
                <w:sz w:val="18"/>
                <w:szCs w:val="18"/>
              </w:rPr>
            </w:pPr>
            <w:r w:rsidRPr="002A60F1">
              <w:rPr>
                <w:rFonts w:asciiTheme="majorHAnsi" w:hAnsiTheme="majorHAnsi" w:cstheme="majorHAnsi"/>
                <w:b/>
                <w:bCs/>
                <w:sz w:val="18"/>
                <w:szCs w:val="18"/>
              </w:rPr>
              <w:t>Condensation:</w:t>
            </w:r>
            <w:r w:rsidRPr="002A60F1">
              <w:rPr>
                <w:rFonts w:asciiTheme="majorHAnsi" w:hAnsiTheme="majorHAnsi" w:cstheme="majorHAnsi"/>
                <w:sz w:val="18"/>
                <w:szCs w:val="18"/>
              </w:rPr>
              <w:t xml:space="preserve"> the process by which water changes from a gas to a liquid state</w:t>
            </w:r>
          </w:p>
          <w:p w14:paraId="02DF9455" w14:textId="77777777" w:rsidR="002A60F1" w:rsidRDefault="002A60F1">
            <w:pPr>
              <w:widowControl w:val="0"/>
              <w:pBdr>
                <w:top w:val="nil"/>
                <w:left w:val="nil"/>
                <w:bottom w:val="nil"/>
                <w:right w:val="nil"/>
                <w:between w:val="nil"/>
              </w:pBdr>
              <w:rPr>
                <w:rFonts w:ascii="Calibri" w:eastAsia="Calibri" w:hAnsi="Calibri" w:cs="Calibri"/>
                <w:bCs/>
                <w:i/>
                <w:iCs/>
                <w:color w:val="0070C0"/>
                <w:sz w:val="18"/>
                <w:szCs w:val="18"/>
              </w:rPr>
            </w:pPr>
          </w:p>
          <w:p w14:paraId="27514765" w14:textId="3DF07051" w:rsidR="00051077" w:rsidRDefault="00051077">
            <w:pPr>
              <w:widowControl w:val="0"/>
              <w:pBdr>
                <w:top w:val="nil"/>
                <w:left w:val="nil"/>
                <w:bottom w:val="nil"/>
                <w:right w:val="nil"/>
                <w:between w:val="nil"/>
              </w:pBdr>
              <w:rPr>
                <w:rFonts w:ascii="Calibri" w:eastAsia="Calibri" w:hAnsi="Calibri" w:cs="Calibri"/>
                <w:bCs/>
                <w:i/>
                <w:iCs/>
                <w:color w:val="0070C0"/>
                <w:sz w:val="18"/>
                <w:szCs w:val="18"/>
              </w:rPr>
            </w:pPr>
          </w:p>
          <w:p w14:paraId="5C775CEB" w14:textId="411DC599" w:rsidR="00621BF5" w:rsidRPr="00E945A6" w:rsidRDefault="00621BF5">
            <w:pPr>
              <w:widowControl w:val="0"/>
              <w:pBdr>
                <w:top w:val="nil"/>
                <w:left w:val="nil"/>
                <w:bottom w:val="nil"/>
                <w:right w:val="nil"/>
                <w:between w:val="nil"/>
              </w:pBdr>
              <w:rPr>
                <w:rFonts w:ascii="Calibri" w:eastAsia="Calibri" w:hAnsi="Calibri" w:cs="Calibri"/>
                <w:bCs/>
                <w:i/>
                <w:iCs/>
                <w:color w:val="0070C0"/>
                <w:sz w:val="18"/>
                <w:szCs w:val="18"/>
              </w:rPr>
            </w:pPr>
          </w:p>
        </w:tc>
      </w:tr>
      <w:tr w:rsidR="00186BC1" w14:paraId="1D963C89" w14:textId="77777777">
        <w:trPr>
          <w:trHeight w:val="440"/>
        </w:trPr>
        <w:tc>
          <w:tcPr>
            <w:tcW w:w="10455" w:type="dxa"/>
            <w:gridSpan w:val="3"/>
            <w:tcBorders>
              <w:top w:val="single" w:sz="6" w:space="0" w:color="000000"/>
              <w:left w:val="single" w:sz="4" w:space="0" w:color="000000"/>
              <w:bottom w:val="single" w:sz="6" w:space="0" w:color="000000"/>
              <w:right w:val="single" w:sz="4" w:space="0" w:color="000000"/>
            </w:tcBorders>
          </w:tcPr>
          <w:p w14:paraId="0604A21F" w14:textId="2EC78421" w:rsidR="00186BC1" w:rsidRDefault="009B20F7">
            <w:pPr>
              <w:widowControl w:val="0"/>
              <w:pBdr>
                <w:top w:val="nil"/>
                <w:left w:val="nil"/>
                <w:bottom w:val="nil"/>
                <w:right w:val="nil"/>
                <w:between w:val="nil"/>
              </w:pBdr>
              <w:rPr>
                <w:rFonts w:ascii="Calibri" w:eastAsia="Calibri" w:hAnsi="Calibri" w:cs="Calibri"/>
                <w:bCs/>
                <w:i/>
                <w:iCs/>
                <w:color w:val="0070C0"/>
                <w:sz w:val="18"/>
                <w:szCs w:val="18"/>
              </w:rPr>
            </w:pPr>
            <w:r>
              <w:rPr>
                <w:rFonts w:ascii="Calibri" w:eastAsia="Calibri" w:hAnsi="Calibri" w:cs="Calibri"/>
                <w:b/>
                <w:color w:val="000000"/>
                <w:sz w:val="18"/>
                <w:szCs w:val="18"/>
              </w:rPr>
              <w:t xml:space="preserve">ELABORATE:  </w:t>
            </w:r>
          </w:p>
          <w:p w14:paraId="0B38A76B" w14:textId="177B6D1E" w:rsidR="00920C70" w:rsidRDefault="00920C70">
            <w:pPr>
              <w:widowControl w:val="0"/>
              <w:pBdr>
                <w:top w:val="nil"/>
                <w:left w:val="nil"/>
                <w:bottom w:val="nil"/>
                <w:right w:val="nil"/>
                <w:between w:val="nil"/>
              </w:pBdr>
              <w:rPr>
                <w:rFonts w:ascii="Calibri" w:eastAsia="Calibri" w:hAnsi="Calibri" w:cs="Calibri"/>
                <w:bCs/>
                <w:i/>
                <w:iCs/>
                <w:color w:val="0070C0"/>
                <w:sz w:val="18"/>
                <w:szCs w:val="18"/>
              </w:rPr>
            </w:pPr>
          </w:p>
          <w:p w14:paraId="7515E90B" w14:textId="59F7B36D" w:rsidR="00920C70" w:rsidRPr="008E17F3" w:rsidRDefault="00E63E0A">
            <w:pPr>
              <w:widowControl w:val="0"/>
              <w:pBdr>
                <w:top w:val="nil"/>
                <w:left w:val="nil"/>
                <w:bottom w:val="nil"/>
                <w:right w:val="nil"/>
                <w:between w:val="nil"/>
              </w:pBdr>
              <w:rPr>
                <w:rFonts w:ascii="Calibri" w:eastAsia="Calibri" w:hAnsi="Calibri" w:cs="Calibri"/>
                <w:bCs/>
                <w:sz w:val="18"/>
                <w:szCs w:val="18"/>
              </w:rPr>
            </w:pPr>
            <w:r w:rsidRPr="008E17F3">
              <w:rPr>
                <w:rFonts w:ascii="Calibri" w:eastAsia="Calibri" w:hAnsi="Calibri" w:cs="Calibri"/>
                <w:bCs/>
                <w:sz w:val="18"/>
                <w:szCs w:val="18"/>
              </w:rPr>
              <w:t xml:space="preserve">Reservoirs will likely be commonly selected water sources for this activity. </w:t>
            </w:r>
            <w:r w:rsidR="00920C70" w:rsidRPr="008E17F3">
              <w:rPr>
                <w:rFonts w:ascii="Calibri" w:eastAsia="Calibri" w:hAnsi="Calibri" w:cs="Calibri"/>
                <w:bCs/>
                <w:sz w:val="18"/>
                <w:szCs w:val="18"/>
              </w:rPr>
              <w:t>Teachers could have students further explore the concept of reservoirs (human constructed lakes that often store water for municipal and agricultural use). This could be in the form of a miniature follow-up lesson or h</w:t>
            </w:r>
            <w:r w:rsidR="00DC23E7" w:rsidRPr="008E17F3">
              <w:rPr>
                <w:rFonts w:ascii="Calibri" w:eastAsia="Calibri" w:hAnsi="Calibri" w:cs="Calibri"/>
                <w:bCs/>
                <w:sz w:val="18"/>
                <w:szCs w:val="18"/>
              </w:rPr>
              <w:t>omework</w:t>
            </w:r>
            <w:r w:rsidR="00920C70" w:rsidRPr="008E17F3">
              <w:rPr>
                <w:rFonts w:ascii="Calibri" w:eastAsia="Calibri" w:hAnsi="Calibri" w:cs="Calibri"/>
                <w:bCs/>
                <w:sz w:val="18"/>
                <w:szCs w:val="18"/>
              </w:rPr>
              <w:t xml:space="preserve"> assignment.</w:t>
            </w:r>
            <w:r w:rsidR="0036025F" w:rsidRPr="008E17F3">
              <w:rPr>
                <w:rFonts w:ascii="Calibri" w:eastAsia="Calibri" w:hAnsi="Calibri" w:cs="Calibri"/>
                <w:bCs/>
                <w:sz w:val="18"/>
                <w:szCs w:val="18"/>
              </w:rPr>
              <w:t xml:space="preserve"> Focusing on human modifications to watersheds (like dams) will also provide a nice transition into the third and final lesson of the water cycle module.  </w:t>
            </w:r>
          </w:p>
          <w:p w14:paraId="7DC22F1C" w14:textId="48EA271C" w:rsidR="0031288B" w:rsidRPr="0031288B" w:rsidRDefault="0031288B">
            <w:pPr>
              <w:widowControl w:val="0"/>
              <w:pBdr>
                <w:top w:val="nil"/>
                <w:left w:val="nil"/>
                <w:bottom w:val="nil"/>
                <w:right w:val="nil"/>
                <w:between w:val="nil"/>
              </w:pBdr>
            </w:pPr>
          </w:p>
        </w:tc>
      </w:tr>
      <w:tr w:rsidR="00186BC1" w14:paraId="18878983" w14:textId="77777777">
        <w:trPr>
          <w:trHeight w:val="540"/>
        </w:trPr>
        <w:tc>
          <w:tcPr>
            <w:tcW w:w="10455" w:type="dxa"/>
            <w:gridSpan w:val="3"/>
            <w:tcBorders>
              <w:top w:val="single" w:sz="6" w:space="0" w:color="000000"/>
              <w:left w:val="single" w:sz="4" w:space="0" w:color="000000"/>
              <w:bottom w:val="single" w:sz="6" w:space="0" w:color="000000"/>
              <w:right w:val="single" w:sz="4" w:space="0" w:color="000000"/>
            </w:tcBorders>
          </w:tcPr>
          <w:p w14:paraId="279D14E2" w14:textId="77777777"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 xml:space="preserve">EVALUATE:  </w:t>
            </w:r>
          </w:p>
          <w:p w14:paraId="5036F605" w14:textId="77777777" w:rsidR="00186BC1" w:rsidRDefault="00186BC1">
            <w:pPr>
              <w:widowControl w:val="0"/>
              <w:pBdr>
                <w:top w:val="nil"/>
                <w:left w:val="nil"/>
                <w:bottom w:val="nil"/>
                <w:right w:val="nil"/>
                <w:between w:val="nil"/>
              </w:pBdr>
              <w:rPr>
                <w:rFonts w:ascii="Calibri" w:eastAsia="Calibri" w:hAnsi="Calibri" w:cs="Calibri"/>
                <w:color w:val="000000"/>
                <w:sz w:val="18"/>
                <w:szCs w:val="18"/>
              </w:rPr>
            </w:pPr>
          </w:p>
          <w:p w14:paraId="67890870" w14:textId="120D6D70" w:rsidR="00186BC1" w:rsidRPr="001C4A1B" w:rsidRDefault="009B20F7">
            <w:pPr>
              <w:widowControl w:val="0"/>
              <w:pBdr>
                <w:top w:val="nil"/>
                <w:left w:val="nil"/>
                <w:bottom w:val="nil"/>
                <w:right w:val="nil"/>
                <w:between w:val="nil"/>
              </w:pBdr>
              <w:rPr>
                <w:rFonts w:ascii="Calibri" w:eastAsia="Calibri" w:hAnsi="Calibri" w:cs="Calibri"/>
                <w:bCs/>
                <w:sz w:val="18"/>
                <w:szCs w:val="18"/>
              </w:rPr>
            </w:pPr>
            <w:r>
              <w:rPr>
                <w:rFonts w:ascii="Calibri" w:eastAsia="Calibri" w:hAnsi="Calibri" w:cs="Calibri"/>
                <w:b/>
                <w:color w:val="000000"/>
                <w:sz w:val="18"/>
                <w:szCs w:val="18"/>
              </w:rPr>
              <w:t xml:space="preserve">Formative </w:t>
            </w:r>
            <w:r w:rsidR="00AF4D73">
              <w:rPr>
                <w:rFonts w:ascii="Calibri" w:eastAsia="Calibri" w:hAnsi="Calibri" w:cs="Calibri"/>
                <w:b/>
                <w:color w:val="000000"/>
                <w:sz w:val="18"/>
                <w:szCs w:val="18"/>
              </w:rPr>
              <w:t xml:space="preserve">Assessment:  </w:t>
            </w:r>
            <w:r w:rsidR="00FC2C36" w:rsidRPr="001C4A1B">
              <w:rPr>
                <w:rFonts w:ascii="Calibri" w:eastAsia="Calibri" w:hAnsi="Calibri" w:cs="Calibri"/>
                <w:bCs/>
                <w:sz w:val="18"/>
                <w:szCs w:val="18"/>
              </w:rPr>
              <w:t xml:space="preserve">Teachers </w:t>
            </w:r>
            <w:r w:rsidR="00B8512B" w:rsidRPr="001C4A1B">
              <w:rPr>
                <w:rFonts w:ascii="Calibri" w:eastAsia="Calibri" w:hAnsi="Calibri" w:cs="Calibri"/>
                <w:bCs/>
                <w:sz w:val="18"/>
                <w:szCs w:val="18"/>
              </w:rPr>
              <w:t>will</w:t>
            </w:r>
            <w:r w:rsidR="002A60F1" w:rsidRPr="001C4A1B">
              <w:rPr>
                <w:rFonts w:ascii="Calibri" w:eastAsia="Calibri" w:hAnsi="Calibri" w:cs="Calibri"/>
                <w:bCs/>
                <w:sz w:val="18"/>
                <w:szCs w:val="18"/>
              </w:rPr>
              <w:t xml:space="preserve"> walk around the classroom (or move between different breakout groups on zoom if virtual)</w:t>
            </w:r>
            <w:r w:rsidR="00B8512B" w:rsidRPr="001C4A1B">
              <w:rPr>
                <w:rFonts w:ascii="Calibri" w:eastAsia="Calibri" w:hAnsi="Calibri" w:cs="Calibri"/>
                <w:bCs/>
                <w:sz w:val="18"/>
                <w:szCs w:val="18"/>
              </w:rPr>
              <w:t xml:space="preserve"> </w:t>
            </w:r>
            <w:r w:rsidR="002A60F1" w:rsidRPr="001C4A1B">
              <w:rPr>
                <w:rFonts w:ascii="Calibri" w:eastAsia="Calibri" w:hAnsi="Calibri" w:cs="Calibri"/>
                <w:bCs/>
                <w:sz w:val="18"/>
                <w:szCs w:val="18"/>
              </w:rPr>
              <w:t>to monitor group progress</w:t>
            </w:r>
            <w:r w:rsidR="007B13D6" w:rsidRPr="001C4A1B">
              <w:rPr>
                <w:rFonts w:ascii="Calibri" w:eastAsia="Calibri" w:hAnsi="Calibri" w:cs="Calibri"/>
                <w:bCs/>
                <w:sz w:val="18"/>
                <w:szCs w:val="18"/>
              </w:rPr>
              <w:t xml:space="preserve">. This will help determine whether learning outcomes are being met, and it also provides opportunities for teachers to clarify any points that students may be struggling with. </w:t>
            </w:r>
          </w:p>
          <w:p w14:paraId="0F159CBD" w14:textId="77777777" w:rsidR="00186BC1" w:rsidRDefault="00186BC1">
            <w:pPr>
              <w:widowControl w:val="0"/>
              <w:pBdr>
                <w:top w:val="nil"/>
                <w:left w:val="nil"/>
                <w:bottom w:val="nil"/>
                <w:right w:val="nil"/>
                <w:between w:val="nil"/>
              </w:pBdr>
              <w:rPr>
                <w:rFonts w:ascii="Calibri" w:eastAsia="Calibri" w:hAnsi="Calibri" w:cs="Calibri"/>
                <w:color w:val="000000"/>
                <w:sz w:val="18"/>
                <w:szCs w:val="18"/>
              </w:rPr>
            </w:pPr>
          </w:p>
          <w:p w14:paraId="4B2AAF4A" w14:textId="30B946B1" w:rsidR="00186BC1" w:rsidRDefault="009B20F7">
            <w:pPr>
              <w:widowControl w:val="0"/>
              <w:pBdr>
                <w:top w:val="nil"/>
                <w:left w:val="nil"/>
                <w:bottom w:val="nil"/>
                <w:right w:val="nil"/>
                <w:between w:val="nil"/>
              </w:pBdr>
              <w:rPr>
                <w:rFonts w:ascii="Calibri" w:eastAsia="Calibri" w:hAnsi="Calibri" w:cs="Calibri"/>
                <w:color w:val="000000"/>
                <w:sz w:val="18"/>
                <w:szCs w:val="18"/>
              </w:rPr>
            </w:pPr>
            <w:r>
              <w:rPr>
                <w:rFonts w:ascii="Calibri" w:eastAsia="Calibri" w:hAnsi="Calibri" w:cs="Calibri"/>
                <w:b/>
                <w:color w:val="000000"/>
                <w:sz w:val="18"/>
                <w:szCs w:val="18"/>
              </w:rPr>
              <w:t>Summative Assessment</w:t>
            </w:r>
            <w:r w:rsidR="00AF4D73">
              <w:rPr>
                <w:rFonts w:ascii="Calibri" w:eastAsia="Calibri" w:hAnsi="Calibri" w:cs="Calibri"/>
                <w:b/>
                <w:color w:val="000000"/>
                <w:sz w:val="18"/>
                <w:szCs w:val="18"/>
              </w:rPr>
              <w:t xml:space="preserve">:  </w:t>
            </w:r>
            <w:r w:rsidR="00FC2C36" w:rsidRPr="001C4A1B">
              <w:rPr>
                <w:rFonts w:ascii="Calibri" w:eastAsia="Calibri" w:hAnsi="Calibri" w:cs="Calibri"/>
                <w:bCs/>
                <w:sz w:val="18"/>
                <w:szCs w:val="18"/>
              </w:rPr>
              <w:t>The report that the students will turn in at the end of the activity will help the teacher assess whether the learning outcomes were met</w:t>
            </w:r>
            <w:r w:rsidR="000166A7" w:rsidRPr="001C4A1B">
              <w:rPr>
                <w:rFonts w:ascii="Calibri" w:eastAsia="Calibri" w:hAnsi="Calibri" w:cs="Calibri"/>
                <w:bCs/>
                <w:sz w:val="18"/>
                <w:szCs w:val="18"/>
              </w:rPr>
              <w:t>, particularly the model portion of the activity.</w:t>
            </w:r>
            <w:r w:rsidR="000166A7" w:rsidRPr="001C4A1B">
              <w:rPr>
                <w:rFonts w:ascii="Calibri" w:eastAsia="Calibri" w:hAnsi="Calibri" w:cs="Calibri"/>
                <w:bCs/>
                <w:i/>
                <w:iCs/>
                <w:sz w:val="18"/>
                <w:szCs w:val="18"/>
              </w:rPr>
              <w:t xml:space="preserve"> </w:t>
            </w:r>
          </w:p>
          <w:p w14:paraId="3F937F4D" w14:textId="77777777" w:rsidR="00186BC1" w:rsidRDefault="00186BC1">
            <w:pPr>
              <w:widowControl w:val="0"/>
              <w:pBdr>
                <w:top w:val="nil"/>
                <w:left w:val="nil"/>
                <w:bottom w:val="nil"/>
                <w:right w:val="nil"/>
                <w:between w:val="nil"/>
              </w:pBdr>
              <w:rPr>
                <w:rFonts w:ascii="Calibri" w:eastAsia="Calibri" w:hAnsi="Calibri" w:cs="Calibri"/>
                <w:color w:val="000000"/>
                <w:sz w:val="18"/>
                <w:szCs w:val="18"/>
              </w:rPr>
            </w:pPr>
          </w:p>
        </w:tc>
      </w:tr>
    </w:tbl>
    <w:p w14:paraId="6B386CEA" w14:textId="6EB74D35" w:rsidR="00CB2B17" w:rsidRDefault="00CB2B17">
      <w:pPr>
        <w:pBdr>
          <w:top w:val="nil"/>
          <w:left w:val="nil"/>
          <w:bottom w:val="nil"/>
          <w:right w:val="nil"/>
          <w:between w:val="nil"/>
        </w:pBdr>
      </w:pPr>
    </w:p>
    <w:p w14:paraId="0919E25E" w14:textId="410DEA38" w:rsidR="00CB2B17" w:rsidRDefault="00CB2B17">
      <w:pPr>
        <w:pBdr>
          <w:top w:val="nil"/>
          <w:left w:val="nil"/>
          <w:bottom w:val="nil"/>
          <w:right w:val="nil"/>
          <w:between w:val="nil"/>
        </w:pBdr>
      </w:pPr>
    </w:p>
    <w:p w14:paraId="4DDF376A" w14:textId="77777777" w:rsidR="00CB2B17" w:rsidRDefault="00CB2B17">
      <w:pPr>
        <w:pBdr>
          <w:top w:val="nil"/>
          <w:left w:val="nil"/>
          <w:bottom w:val="nil"/>
          <w:right w:val="nil"/>
          <w:between w:val="nil"/>
        </w:pBdr>
      </w:pPr>
    </w:p>
    <w:tbl>
      <w:tblPr>
        <w:tblStyle w:val="1"/>
        <w:tblW w:w="10455" w:type="dxa"/>
        <w:tblBorders>
          <w:top w:val="nil"/>
          <w:left w:val="nil"/>
          <w:bottom w:val="nil"/>
          <w:right w:val="nil"/>
          <w:insideH w:val="nil"/>
          <w:insideV w:val="nil"/>
        </w:tblBorders>
        <w:tblLayout w:type="fixed"/>
        <w:tblLook w:val="0000" w:firstRow="0" w:lastRow="0" w:firstColumn="0" w:lastColumn="0" w:noHBand="0" w:noVBand="0"/>
      </w:tblPr>
      <w:tblGrid>
        <w:gridCol w:w="10455"/>
      </w:tblGrid>
      <w:tr w:rsidR="00186BC1" w14:paraId="3995EC33" w14:textId="77777777" w:rsidTr="00A50A7F">
        <w:trPr>
          <w:trHeight w:val="240"/>
        </w:trPr>
        <w:tc>
          <w:tcPr>
            <w:tcW w:w="10455" w:type="dxa"/>
            <w:tcBorders>
              <w:top w:val="single" w:sz="6" w:space="0" w:color="000000"/>
              <w:left w:val="single" w:sz="4" w:space="0" w:color="000000"/>
              <w:bottom w:val="single" w:sz="6" w:space="0" w:color="000000"/>
              <w:right w:val="single" w:sz="4" w:space="0" w:color="000000"/>
            </w:tcBorders>
            <w:vAlign w:val="center"/>
          </w:tcPr>
          <w:p w14:paraId="5ED557CB" w14:textId="77777777" w:rsidR="00186BC1" w:rsidRDefault="009B20F7" w:rsidP="00A50A7F">
            <w:pPr>
              <w:widowControl w:val="0"/>
              <w:pBdr>
                <w:top w:val="nil"/>
                <w:left w:val="nil"/>
                <w:bottom w:val="nil"/>
                <w:right w:val="nil"/>
                <w:between w:val="nil"/>
              </w:pBdr>
              <w:spacing w:after="145"/>
              <w:jc w:val="center"/>
              <w:rPr>
                <w:rFonts w:ascii="Calibri" w:eastAsia="Calibri" w:hAnsi="Calibri" w:cs="Calibri"/>
                <w:color w:val="000000"/>
                <w:sz w:val="22"/>
                <w:szCs w:val="22"/>
              </w:rPr>
            </w:pPr>
            <w:r>
              <w:rPr>
                <w:rFonts w:ascii="Calibri" w:eastAsia="Calibri" w:hAnsi="Calibri" w:cs="Calibri"/>
                <w:b/>
                <w:color w:val="000000"/>
                <w:sz w:val="22"/>
                <w:szCs w:val="22"/>
              </w:rPr>
              <w:t>Materials Required for This Lesson/Activity</w:t>
            </w:r>
          </w:p>
        </w:tc>
      </w:tr>
      <w:tr w:rsidR="00A50A7F" w14:paraId="78BD07C5" w14:textId="77777777" w:rsidTr="00A50A7F">
        <w:trPr>
          <w:trHeight w:val="6582"/>
        </w:trPr>
        <w:tc>
          <w:tcPr>
            <w:tcW w:w="10455" w:type="dxa"/>
            <w:tcBorders>
              <w:top w:val="single" w:sz="6" w:space="0" w:color="000000"/>
              <w:left w:val="single" w:sz="4" w:space="0" w:color="000000"/>
              <w:bottom w:val="single" w:sz="6" w:space="0" w:color="000000"/>
              <w:right w:val="single" w:sz="4" w:space="0" w:color="000000"/>
            </w:tcBorders>
          </w:tcPr>
          <w:p w14:paraId="5604CA37" w14:textId="77777777" w:rsidR="00A50A7F" w:rsidRDefault="00A50A7F" w:rsidP="00A50A7F">
            <w:pPr>
              <w:widowControl w:val="0"/>
              <w:pBdr>
                <w:top w:val="nil"/>
                <w:left w:val="nil"/>
                <w:bottom w:val="nil"/>
                <w:right w:val="nil"/>
                <w:between w:val="nil"/>
              </w:pBdr>
              <w:rPr>
                <w:i/>
                <w:iCs/>
                <w:color w:val="0070C0"/>
              </w:rPr>
            </w:pPr>
            <w:r w:rsidRPr="00A50A7F">
              <w:rPr>
                <w:i/>
                <w:iCs/>
                <w:color w:val="0070C0"/>
              </w:rPr>
              <w:lastRenderedPageBreak/>
              <w:t>Insert any diagrams, handouts, pictures, or other materials that aren’t available online HERE.</w:t>
            </w:r>
          </w:p>
          <w:p w14:paraId="32E63006" w14:textId="77777777" w:rsidR="00A50A7F" w:rsidRDefault="00A50A7F" w:rsidP="00A50A7F">
            <w:pPr>
              <w:widowControl w:val="0"/>
              <w:pBdr>
                <w:top w:val="nil"/>
                <w:left w:val="nil"/>
                <w:bottom w:val="nil"/>
                <w:right w:val="nil"/>
                <w:between w:val="nil"/>
              </w:pBdr>
              <w:rPr>
                <w:i/>
                <w:iCs/>
                <w:color w:val="0070C0"/>
              </w:rPr>
            </w:pPr>
            <w:r>
              <w:rPr>
                <w:i/>
                <w:iCs/>
                <w:color w:val="0070C0"/>
              </w:rPr>
              <w:t>Include any hyperlinks to online videos, maps and other resources in the “Explore” part of the lesson.</w:t>
            </w:r>
          </w:p>
          <w:p w14:paraId="3510C29E" w14:textId="77777777" w:rsidR="00A50A7F" w:rsidRDefault="00A50A7F" w:rsidP="00A50A7F">
            <w:pPr>
              <w:widowControl w:val="0"/>
              <w:pBdr>
                <w:top w:val="nil"/>
                <w:left w:val="nil"/>
                <w:bottom w:val="nil"/>
                <w:right w:val="nil"/>
                <w:between w:val="nil"/>
              </w:pBdr>
              <w:rPr>
                <w:i/>
                <w:iCs/>
                <w:color w:val="0070C0"/>
              </w:rPr>
            </w:pPr>
            <w:r>
              <w:rPr>
                <w:i/>
                <w:iCs/>
                <w:color w:val="0070C0"/>
              </w:rPr>
              <w:t>List any other materials, including quantity, potential supplier and price if it is significant.</w:t>
            </w:r>
          </w:p>
          <w:p w14:paraId="2943444B" w14:textId="77777777" w:rsidR="00E945A6" w:rsidRDefault="00E945A6" w:rsidP="00A50A7F">
            <w:pPr>
              <w:widowControl w:val="0"/>
              <w:pBdr>
                <w:top w:val="nil"/>
                <w:left w:val="nil"/>
                <w:bottom w:val="nil"/>
                <w:right w:val="nil"/>
                <w:between w:val="nil"/>
              </w:pBdr>
              <w:rPr>
                <w:i/>
                <w:iCs/>
                <w:color w:val="0070C0"/>
              </w:rPr>
            </w:pPr>
          </w:p>
          <w:p w14:paraId="5976CF71" w14:textId="5592AA11" w:rsidR="00E945A6" w:rsidRPr="001C4A1B" w:rsidRDefault="00BA3854" w:rsidP="00A50A7F">
            <w:pPr>
              <w:widowControl w:val="0"/>
              <w:pBdr>
                <w:top w:val="nil"/>
                <w:left w:val="nil"/>
                <w:bottom w:val="nil"/>
                <w:right w:val="nil"/>
                <w:between w:val="nil"/>
              </w:pBdr>
            </w:pPr>
            <w:r w:rsidRPr="001C4A1B">
              <w:t>Kahoot link:</w:t>
            </w:r>
            <w:r w:rsidR="006A6D76" w:rsidRPr="001C4A1B">
              <w:t xml:space="preserve"> </w:t>
            </w:r>
            <w:hyperlink r:id="rId8" w:history="1">
              <w:r w:rsidR="00B8512B" w:rsidRPr="001C4A1B">
                <w:rPr>
                  <w:rStyle w:val="Hyperlink"/>
                  <w:color w:val="auto"/>
                </w:rPr>
                <w:t>https://create.kahoot.it/share/water-cycle/ce9e8558-80ea-4fc3-ad1d-4dfc1276e50c</w:t>
              </w:r>
            </w:hyperlink>
            <w:r w:rsidR="00B8512B" w:rsidRPr="001C4A1B">
              <w:t xml:space="preserve"> </w:t>
            </w:r>
          </w:p>
          <w:p w14:paraId="575ED34E" w14:textId="778B9E53" w:rsidR="00E945A6" w:rsidRPr="001C4A1B" w:rsidRDefault="00BA3854" w:rsidP="00A50A7F">
            <w:pPr>
              <w:widowControl w:val="0"/>
              <w:pBdr>
                <w:top w:val="nil"/>
                <w:left w:val="nil"/>
                <w:bottom w:val="nil"/>
                <w:right w:val="nil"/>
                <w:between w:val="nil"/>
              </w:pBdr>
            </w:pPr>
            <w:r w:rsidRPr="001C4A1B">
              <w:t xml:space="preserve">Google </w:t>
            </w:r>
            <w:r w:rsidR="00B8512B" w:rsidRPr="001C4A1B">
              <w:t xml:space="preserve">Maps: </w:t>
            </w:r>
            <w:hyperlink r:id="rId9" w:history="1">
              <w:r w:rsidR="00B8512B" w:rsidRPr="001C4A1B">
                <w:rPr>
                  <w:rStyle w:val="Hyperlink"/>
                  <w:color w:val="auto"/>
                </w:rPr>
                <w:t>Google Maps</w:t>
              </w:r>
            </w:hyperlink>
          </w:p>
          <w:p w14:paraId="78802456" w14:textId="72B703E2" w:rsidR="006A6D76" w:rsidRPr="001C4A1B" w:rsidRDefault="0058726C" w:rsidP="00A50A7F">
            <w:pPr>
              <w:widowControl w:val="0"/>
              <w:pBdr>
                <w:top w:val="nil"/>
                <w:left w:val="nil"/>
                <w:bottom w:val="nil"/>
                <w:right w:val="nil"/>
                <w:between w:val="nil"/>
              </w:pBdr>
            </w:pPr>
            <w:r w:rsidRPr="001C4A1B">
              <w:t>Lesson worksheet link:</w:t>
            </w:r>
            <w:r w:rsidR="002A60F1" w:rsidRPr="001C4A1B">
              <w:t xml:space="preserve"> see word document on lesson webpage</w:t>
            </w:r>
          </w:p>
          <w:p w14:paraId="5C61E4AF" w14:textId="666EDBF6" w:rsidR="00B8512B" w:rsidRPr="001C4A1B" w:rsidRDefault="00B8512B" w:rsidP="00A50A7F">
            <w:pPr>
              <w:widowControl w:val="0"/>
              <w:pBdr>
                <w:top w:val="nil"/>
                <w:left w:val="nil"/>
                <w:bottom w:val="nil"/>
                <w:right w:val="nil"/>
                <w:between w:val="nil"/>
              </w:pBdr>
            </w:pPr>
            <w:r w:rsidRPr="001C4A1B">
              <w:t xml:space="preserve">Vocab sheet link: </w:t>
            </w:r>
            <w:r w:rsidR="002A60F1" w:rsidRPr="001C4A1B">
              <w:t>see word document on lesson webpage</w:t>
            </w:r>
          </w:p>
          <w:p w14:paraId="717A37D6" w14:textId="4B45FF45" w:rsidR="00E945A6" w:rsidRPr="00A50A7F" w:rsidRDefault="00E945A6" w:rsidP="00A50A7F">
            <w:pPr>
              <w:widowControl w:val="0"/>
              <w:pBdr>
                <w:top w:val="nil"/>
                <w:left w:val="nil"/>
                <w:bottom w:val="nil"/>
                <w:right w:val="nil"/>
                <w:between w:val="nil"/>
              </w:pBdr>
              <w:rPr>
                <w:rFonts w:ascii="Calibri" w:eastAsia="Calibri" w:hAnsi="Calibri" w:cs="Calibri"/>
                <w:b/>
                <w:i/>
                <w:iCs/>
                <w:color w:val="0070C0"/>
                <w:sz w:val="22"/>
                <w:szCs w:val="22"/>
              </w:rPr>
            </w:pPr>
          </w:p>
        </w:tc>
      </w:tr>
    </w:tbl>
    <w:p w14:paraId="37566294" w14:textId="77777777" w:rsidR="00186BC1" w:rsidRDefault="00186BC1">
      <w:pPr>
        <w:widowControl w:val="0"/>
        <w:pBdr>
          <w:top w:val="nil"/>
          <w:left w:val="nil"/>
          <w:bottom w:val="nil"/>
          <w:right w:val="nil"/>
          <w:between w:val="nil"/>
        </w:pBdr>
        <w:rPr>
          <w:rFonts w:ascii="Calibri" w:eastAsia="Calibri" w:hAnsi="Calibri" w:cs="Calibri"/>
          <w:color w:val="000000"/>
          <w:sz w:val="24"/>
          <w:szCs w:val="24"/>
        </w:rPr>
      </w:pPr>
    </w:p>
    <w:p w14:paraId="08108ECD" w14:textId="77777777" w:rsidR="00186BC1" w:rsidRDefault="00186BC1">
      <w:pPr>
        <w:widowControl w:val="0"/>
        <w:pBdr>
          <w:top w:val="nil"/>
          <w:left w:val="nil"/>
          <w:bottom w:val="nil"/>
          <w:right w:val="nil"/>
          <w:between w:val="nil"/>
        </w:pBdr>
        <w:rPr>
          <w:rFonts w:ascii="Calibri" w:eastAsia="Calibri" w:hAnsi="Calibri" w:cs="Calibri"/>
          <w:color w:val="000000"/>
          <w:sz w:val="24"/>
          <w:szCs w:val="24"/>
        </w:rPr>
      </w:pPr>
    </w:p>
    <w:sectPr w:rsidR="00186BC1">
      <w:headerReference w:type="even" r:id="rId10"/>
      <w:headerReference w:type="default" r:id="rId11"/>
      <w:footerReference w:type="even" r:id="rId12"/>
      <w:footerReference w:type="default" r:id="rId13"/>
      <w:headerReference w:type="first" r:id="rId14"/>
      <w:footerReference w:type="first" r:id="rId15"/>
      <w:pgSz w:w="12240" w:h="16340"/>
      <w:pgMar w:top="630" w:right="894" w:bottom="1440" w:left="8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32F1A" w14:textId="77777777" w:rsidR="00AD665C" w:rsidRDefault="00AD665C" w:rsidP="00EA2555">
      <w:r>
        <w:separator/>
      </w:r>
    </w:p>
  </w:endnote>
  <w:endnote w:type="continuationSeparator" w:id="0">
    <w:p w14:paraId="6FC18162" w14:textId="77777777" w:rsidR="00AD665C" w:rsidRDefault="00AD665C" w:rsidP="00EA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1670" w14:textId="77777777" w:rsidR="00EA2555" w:rsidRDefault="00EA2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B45C" w14:textId="77777777" w:rsidR="00EA2555" w:rsidRDefault="00EA25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EBD1" w14:textId="77777777" w:rsidR="00EA2555" w:rsidRDefault="00EA2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5C1A9" w14:textId="77777777" w:rsidR="00AD665C" w:rsidRDefault="00AD665C" w:rsidP="00EA2555">
      <w:r>
        <w:separator/>
      </w:r>
    </w:p>
  </w:footnote>
  <w:footnote w:type="continuationSeparator" w:id="0">
    <w:p w14:paraId="78A0C2F1" w14:textId="77777777" w:rsidR="00AD665C" w:rsidRDefault="00AD665C" w:rsidP="00EA2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2429" w14:textId="77777777" w:rsidR="00EA2555" w:rsidRDefault="00EA2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49C8" w14:textId="77777777" w:rsidR="00EA2555" w:rsidRDefault="00EA25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45E7" w14:textId="77777777" w:rsidR="00EA2555" w:rsidRDefault="00EA25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C1"/>
    <w:rsid w:val="000166A7"/>
    <w:rsid w:val="00051077"/>
    <w:rsid w:val="00060451"/>
    <w:rsid w:val="00186BC1"/>
    <w:rsid w:val="0019399F"/>
    <w:rsid w:val="001C4A1B"/>
    <w:rsid w:val="001D7547"/>
    <w:rsid w:val="001E5356"/>
    <w:rsid w:val="00202999"/>
    <w:rsid w:val="002A39C5"/>
    <w:rsid w:val="002A60F1"/>
    <w:rsid w:val="002B2900"/>
    <w:rsid w:val="002B3C72"/>
    <w:rsid w:val="002B5238"/>
    <w:rsid w:val="002B79D8"/>
    <w:rsid w:val="002C1930"/>
    <w:rsid w:val="002D77EC"/>
    <w:rsid w:val="002F292C"/>
    <w:rsid w:val="0031288B"/>
    <w:rsid w:val="00330912"/>
    <w:rsid w:val="0034143D"/>
    <w:rsid w:val="0036025F"/>
    <w:rsid w:val="00426BDA"/>
    <w:rsid w:val="0043157F"/>
    <w:rsid w:val="004A1BFC"/>
    <w:rsid w:val="004E3272"/>
    <w:rsid w:val="00500449"/>
    <w:rsid w:val="00542853"/>
    <w:rsid w:val="0057493B"/>
    <w:rsid w:val="0058726C"/>
    <w:rsid w:val="005F2161"/>
    <w:rsid w:val="00621BF5"/>
    <w:rsid w:val="00665049"/>
    <w:rsid w:val="00673D6E"/>
    <w:rsid w:val="006A1770"/>
    <w:rsid w:val="006A6D76"/>
    <w:rsid w:val="006B6DD9"/>
    <w:rsid w:val="006E32AD"/>
    <w:rsid w:val="00703F9F"/>
    <w:rsid w:val="007112E4"/>
    <w:rsid w:val="00772F95"/>
    <w:rsid w:val="007B13D6"/>
    <w:rsid w:val="008362A2"/>
    <w:rsid w:val="00863750"/>
    <w:rsid w:val="008B069C"/>
    <w:rsid w:val="008E17F3"/>
    <w:rsid w:val="008E719F"/>
    <w:rsid w:val="008F113A"/>
    <w:rsid w:val="00910E8B"/>
    <w:rsid w:val="00920C70"/>
    <w:rsid w:val="00980BAE"/>
    <w:rsid w:val="009A16EF"/>
    <w:rsid w:val="009B20F7"/>
    <w:rsid w:val="009C147B"/>
    <w:rsid w:val="00A41D3D"/>
    <w:rsid w:val="00A47225"/>
    <w:rsid w:val="00A50A7F"/>
    <w:rsid w:val="00A61CD0"/>
    <w:rsid w:val="00A80A60"/>
    <w:rsid w:val="00A84506"/>
    <w:rsid w:val="00AA0378"/>
    <w:rsid w:val="00AD665C"/>
    <w:rsid w:val="00AE5185"/>
    <w:rsid w:val="00AF4D73"/>
    <w:rsid w:val="00B25C09"/>
    <w:rsid w:val="00B54474"/>
    <w:rsid w:val="00B8512B"/>
    <w:rsid w:val="00BA3854"/>
    <w:rsid w:val="00BB67F9"/>
    <w:rsid w:val="00BC0780"/>
    <w:rsid w:val="00BD51DB"/>
    <w:rsid w:val="00C35D57"/>
    <w:rsid w:val="00CA2CF6"/>
    <w:rsid w:val="00CB2B17"/>
    <w:rsid w:val="00CE1F8D"/>
    <w:rsid w:val="00CF7940"/>
    <w:rsid w:val="00D02657"/>
    <w:rsid w:val="00DC23E7"/>
    <w:rsid w:val="00DC61CB"/>
    <w:rsid w:val="00DD5EF3"/>
    <w:rsid w:val="00E1538C"/>
    <w:rsid w:val="00E63E0A"/>
    <w:rsid w:val="00E749A3"/>
    <w:rsid w:val="00E86A16"/>
    <w:rsid w:val="00E945A6"/>
    <w:rsid w:val="00EA2555"/>
    <w:rsid w:val="00EE07C4"/>
    <w:rsid w:val="00F64685"/>
    <w:rsid w:val="00FC2C36"/>
    <w:rsid w:val="00FC5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9C6B6"/>
  <w15:docId w15:val="{246AFBD6-AEC4-40FE-A897-FB685B8B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EA2555"/>
    <w:pPr>
      <w:tabs>
        <w:tab w:val="center" w:pos="4680"/>
        <w:tab w:val="right" w:pos="9360"/>
      </w:tabs>
    </w:pPr>
  </w:style>
  <w:style w:type="character" w:customStyle="1" w:styleId="HeaderChar">
    <w:name w:val="Header Char"/>
    <w:basedOn w:val="DefaultParagraphFont"/>
    <w:link w:val="Header"/>
    <w:uiPriority w:val="99"/>
    <w:rsid w:val="00EA2555"/>
  </w:style>
  <w:style w:type="paragraph" w:styleId="Footer">
    <w:name w:val="footer"/>
    <w:basedOn w:val="Normal"/>
    <w:link w:val="FooterChar"/>
    <w:uiPriority w:val="99"/>
    <w:unhideWhenUsed/>
    <w:rsid w:val="00EA2555"/>
    <w:pPr>
      <w:tabs>
        <w:tab w:val="center" w:pos="4680"/>
        <w:tab w:val="right" w:pos="9360"/>
      </w:tabs>
    </w:pPr>
  </w:style>
  <w:style w:type="character" w:customStyle="1" w:styleId="FooterChar">
    <w:name w:val="Footer Char"/>
    <w:basedOn w:val="DefaultParagraphFont"/>
    <w:link w:val="Footer"/>
    <w:uiPriority w:val="99"/>
    <w:rsid w:val="00EA2555"/>
  </w:style>
  <w:style w:type="character" w:styleId="Hyperlink">
    <w:name w:val="Hyperlink"/>
    <w:basedOn w:val="DefaultParagraphFont"/>
    <w:uiPriority w:val="99"/>
    <w:unhideWhenUsed/>
    <w:rsid w:val="0019399F"/>
    <w:rPr>
      <w:color w:val="0000FF" w:themeColor="hyperlink"/>
      <w:u w:val="single"/>
    </w:rPr>
  </w:style>
  <w:style w:type="character" w:styleId="FollowedHyperlink">
    <w:name w:val="FollowedHyperlink"/>
    <w:basedOn w:val="DefaultParagraphFont"/>
    <w:uiPriority w:val="99"/>
    <w:semiHidden/>
    <w:unhideWhenUsed/>
    <w:rsid w:val="0019399F"/>
    <w:rPr>
      <w:color w:val="800080" w:themeColor="followedHyperlink"/>
      <w:u w:val="single"/>
    </w:rPr>
  </w:style>
  <w:style w:type="character" w:styleId="CommentReference">
    <w:name w:val="annotation reference"/>
    <w:basedOn w:val="DefaultParagraphFont"/>
    <w:uiPriority w:val="99"/>
    <w:semiHidden/>
    <w:unhideWhenUsed/>
    <w:rsid w:val="00910E8B"/>
    <w:rPr>
      <w:sz w:val="16"/>
      <w:szCs w:val="16"/>
    </w:rPr>
  </w:style>
  <w:style w:type="paragraph" w:styleId="CommentText">
    <w:name w:val="annotation text"/>
    <w:basedOn w:val="Normal"/>
    <w:link w:val="CommentTextChar"/>
    <w:uiPriority w:val="99"/>
    <w:semiHidden/>
    <w:unhideWhenUsed/>
    <w:rsid w:val="00910E8B"/>
  </w:style>
  <w:style w:type="character" w:customStyle="1" w:styleId="CommentTextChar">
    <w:name w:val="Comment Text Char"/>
    <w:basedOn w:val="DefaultParagraphFont"/>
    <w:link w:val="CommentText"/>
    <w:uiPriority w:val="99"/>
    <w:semiHidden/>
    <w:rsid w:val="00910E8B"/>
  </w:style>
  <w:style w:type="paragraph" w:styleId="CommentSubject">
    <w:name w:val="annotation subject"/>
    <w:basedOn w:val="CommentText"/>
    <w:next w:val="CommentText"/>
    <w:link w:val="CommentSubjectChar"/>
    <w:uiPriority w:val="99"/>
    <w:semiHidden/>
    <w:unhideWhenUsed/>
    <w:rsid w:val="00910E8B"/>
    <w:rPr>
      <w:b/>
      <w:bCs/>
    </w:rPr>
  </w:style>
  <w:style w:type="character" w:customStyle="1" w:styleId="CommentSubjectChar">
    <w:name w:val="Comment Subject Char"/>
    <w:basedOn w:val="CommentTextChar"/>
    <w:link w:val="CommentSubject"/>
    <w:uiPriority w:val="99"/>
    <w:semiHidden/>
    <w:rsid w:val="00910E8B"/>
    <w:rPr>
      <w:b/>
      <w:bCs/>
    </w:rPr>
  </w:style>
  <w:style w:type="character" w:styleId="UnresolvedMention">
    <w:name w:val="Unresolved Mention"/>
    <w:basedOn w:val="DefaultParagraphFont"/>
    <w:uiPriority w:val="99"/>
    <w:semiHidden/>
    <w:unhideWhenUsed/>
    <w:rsid w:val="00B85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reate.kahoot.it/share/water-cycle/ce9e8558-80ea-4fc3-ad1d-4dfc1276e50c"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youtube.com/watch?v=PUB1GU_tvpI&amp;safe=activ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youtube.com/watch?v=PUB1GU_tvpI&amp;safe=active"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google.com/map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Lopez</dc:creator>
  <cp:keywords/>
  <dc:description/>
  <cp:lastModifiedBy>Samuel Lopez</cp:lastModifiedBy>
  <cp:revision>2</cp:revision>
  <dcterms:created xsi:type="dcterms:W3CDTF">2021-06-30T01:47:00Z</dcterms:created>
  <dcterms:modified xsi:type="dcterms:W3CDTF">2021-06-30T01:47:00Z</dcterms:modified>
</cp:coreProperties>
</file>